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1413E">
      <w:pPr>
        <w:pStyle w:val="2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bookmarkStart w:id="0" w:name="_Toc16322"/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山东省社会组织等级评估标准（2026版）</w:t>
      </w:r>
    </w:p>
    <w:p w14:paraId="65C9F86F">
      <w:pPr>
        <w:pStyle w:val="2"/>
        <w:spacing w:before="0" w:after="0" w:line="600" w:lineRule="exact"/>
        <w:jc w:val="center"/>
        <w:rPr>
          <w:rFonts w:ascii="楷体_GB2312" w:hAnsi="楷体_GB2312" w:eastAsia="楷体_GB2312" w:cs="楷体_GB2312"/>
          <w:b w:val="0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（基金会）</w:t>
      </w:r>
    </w:p>
    <w:bookmarkEnd w:id="0"/>
    <w:tbl>
      <w:tblPr>
        <w:tblStyle w:val="8"/>
        <w:tblW w:w="13987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497"/>
        <w:gridCol w:w="2880"/>
        <w:gridCol w:w="6917"/>
        <w:gridCol w:w="1242"/>
      </w:tblGrid>
      <w:tr w14:paraId="4406F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</w:trPr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F2AB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评估指标</w:t>
            </w:r>
          </w:p>
        </w:tc>
        <w:tc>
          <w:tcPr>
            <w:tcW w:w="4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6A8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评估内容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349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考查要点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4AC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分值</w:t>
            </w:r>
          </w:p>
        </w:tc>
      </w:tr>
      <w:tr w14:paraId="3BAEC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7E56F">
            <w:pPr>
              <w:widowControl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党的建设（30分）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8744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理论武装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D4BE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落实“第一议题”制度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0793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“第一议题”制度落实情况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746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14765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18F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E537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F35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落实意识形态工作责任制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CE28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意识形态工作责任制落实情况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57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4BA8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23E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D677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C68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落实党内集中教育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DF72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开展党内集中教育活动情况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BC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60C0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62F3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51D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组织建设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BB39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建立党组织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D1EC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党组织“应建尽建”情况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884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508FA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B44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305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20A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党组织按期换届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B106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按《中国共产党章程》《中国共产党支部工作条例(试行)》等要求进行党组织换届情况，换届选举经上级党组织批准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682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8B40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F0F6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870F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936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基层党组织组织生活制度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8D63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“三会一课”落实情况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3E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49680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F764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F289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C36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9BE5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组织生活会、民主评议党员及主题党日活动情况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46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7C5F0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91C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177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626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党员日常教育管理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1BBC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党员发展、组织关系管理、党费收缴、党的基本知识掌握等情况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E9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1FC61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941E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BE06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加强党的领导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A14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将党的建设写入章程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CD6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坚持党的全面领导、社会主义核心价值观载入章程情况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69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D87E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493C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AD16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ACE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党组织发挥作用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F6B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双向进入、交叉任职及党组织参与基金会“三重一大”决策情况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E85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12C93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29D3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5A04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1150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党务工作培训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575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党组织书记及党务工作者参加培训情况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49B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8BC9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AD0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F89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A0C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党建工作保障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74B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党建活动场所和经费保障情况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78B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2496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B5D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基础条件（10分）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3FA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法人资格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22D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注册资金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F381"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注册资金来源的合法性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829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0.5</w:t>
            </w:r>
          </w:p>
        </w:tc>
      </w:tr>
      <w:tr w14:paraId="748F6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9DE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797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7C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AD9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依法产生法定代表人，任职资格符合规定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667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818D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706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4C8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FE6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原始基金管理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CD8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年末净资产不低于原始基金数额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15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F776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C19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074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8DA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社会组织名称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C3B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名称牌匾及登记证书悬挂情况、规范使用名称情况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480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115A9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319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DCB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241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办公场所及人员配备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524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有独立的办公用房、主要办事机构所在地登记为住所、</w:t>
            </w:r>
            <w:r>
              <w:rPr>
                <w:rStyle w:val="12"/>
                <w:rFonts w:hint="default" w:hAnsi="宋体"/>
                <w:lang w:bidi="ar"/>
              </w:rPr>
              <w:t>配备专职工作人员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等情况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1B1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6BA62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A01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26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2BA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章程的制定和修改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4115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章程制定、修改经理事会通过，履行核准程序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2B8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74D79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F14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322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B81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履行登记和备案情况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AA8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53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CD35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5E9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7E7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C98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88B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负责人、印章、银行账户等按规定办理备案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286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747F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B9E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990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8DB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遵守法律法规情况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1381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理事近亲属关系人数、现职国家工作人员兼任负责人、理事监事任职和取酬、开展评比达标表彰或创建示范活动、具有公开募捐资格的基金会设立监事会、接受境外捐赠按照国家有关规定履行批准备案程序等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54F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2A562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339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DEB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64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接受年检年报情况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D4DD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按照规定接受年度检查或者参加年报情况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67D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3EBD7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C30B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A07B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FA5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理事会设立和运行情况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B28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按章程召开理事会、按期换届及会议文件完备情况;按章程履行职权情况、决策程序及方式符合规定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AA6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AA11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8A88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BF8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组织机构设置与运行管理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782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监事或监事会设立和履职情况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043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设立监事（会）情况，监事列席理事会及监督财务状况等发挥作用情况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1BB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0CA4E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458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AD76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218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负责人职数配备、任职管理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CD1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负责人年龄届次符合规定，秘书长专兼职情况，负责人履职情况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01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6796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868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07C9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72C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名誉职务设置和管理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598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管理制度建立和落实情况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99E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A34E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C8A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F3C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835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党政领导干部兼职管理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7C8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党政领导干部（含退离休）兼职和取酬情况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88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2A026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14A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BC92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B5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人事管理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088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工作人员专业化水平及参加政策法规培训情况；劳动合同签订、薪酬管理、社会保险及住房公积金缴纳情况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6D3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0ABD0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361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CFFF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76F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志愿者管理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8E5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志愿者管理制度、管理及发挥作用情况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8FA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65635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838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07B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EB1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档案、证章管理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991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档案、证章管理制度及管理情况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B2A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3BD11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814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8FD3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715F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E2DC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经费来源和资金使用情况；资金列入符合规定的单位账簿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B1B9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38EBD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8ADB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9604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D352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7AA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账务处理是否符合《民间非营利组织会计制度》，核算规范，纳税管理、票据管理制度及捐赠票据使用情况；会计人员配备及岗位职责、会计机构负责人、会计人员变动交接情况；会计档案的收集、整理、保管、利用和鉴定销毁等情况；收入管理和支出管理；关联方交易制度、关联方及关联交易的识别和披露情况、关联交易的采购和决策审批程序；分支（代表）机构、专项基金财务管理制度及管理情况、财务报告制度、财务报告编制及审议情况，理事会监督、接受审计及整改情况、监事监督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422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14:paraId="583B4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89166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内部治理（25分）</w:t>
            </w:r>
          </w:p>
        </w:tc>
        <w:tc>
          <w:tcPr>
            <w:tcW w:w="149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CE010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内部管理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47A6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A7BC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捐赠协议签订、附条件捐赠符合规定、非货币捐赠管理制度及公允价值确定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AAD4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2EA0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1639F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0B720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557A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6EC9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项目财务管理制度及项目资金使用及监督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258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653A2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03B07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6490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BECF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资产管理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2FF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货币资金管理制度及货币资金使用情况；实物资产管理制度及实物资产使用情况；物资及服务采购管理、物资捐赠使用及监督；投资管理制度及投资决策、管理、监督、核算及增值情况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6DE3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2.5</w:t>
            </w:r>
          </w:p>
        </w:tc>
      </w:tr>
      <w:tr w14:paraId="75C23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A2E31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439BC"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9A24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信息公开</w:t>
            </w:r>
          </w:p>
        </w:tc>
        <w:tc>
          <w:tcPr>
            <w:tcW w:w="6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1CBBC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网站等信息平台建设和管理情况；是否设立新闻发言人及作用发挥情况；信息公开制度；基本信息、年度工作报告、财务工作报告、捐赠收入等公开情况及公开内容的完整性、一致性；项目实施公开情况及公开内容的完整性、一致性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237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11E05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984D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工作绩效</w:t>
            </w:r>
          </w:p>
          <w:p w14:paraId="4E1DD0B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78E9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项目管理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46B4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发展规划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4DC7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发展规划制定及落实情况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DF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14:paraId="48EA2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DF5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53BA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E6E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公益慈善项目规模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8C6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公益项目规模，包括年度捐赠收入和年度公益事业支出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B3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14:paraId="21BE8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B65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72D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A3FB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项目公益性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579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项目公益性及符合宗旨和业务范围情况、项目受益人选择满足公开公平公正要求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19A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6A24C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FC4F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9DE1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4AAD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项目运作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B6BA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项目管理制度及项目立项、实施、监督、总结情况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4C8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0488C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8ACC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536D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0C46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09E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专项基金管理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6FE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56E5B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145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5E3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0CC8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项目管理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BF8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项目执行方的合理选择、项目风险防控、项目目标达成情况及社会影响力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745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14:paraId="2C0FF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565B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工作绩效</w:t>
            </w:r>
          </w:p>
          <w:p w14:paraId="3FCEA99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（25分）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12D4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公益慈善支出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8510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年度公益慈善支出比例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85E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年度公益事业支出比例和管理费用支出比例是否符合规定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B69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214AD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2FCD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7EE0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履行社会责任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8427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服务国家战略等情况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76EB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参与打造乡村振兴齐鲁样板、积极应对人口老龄化、黄河流域生态保护和高质量发展、基层社会治理、保障和改善民生、服务国防建设、参与河湖保护、助力高校毕业生就业、开展公益和慈善服务等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46C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14:paraId="11DEC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CC46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社会评价（10分）</w:t>
            </w: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26F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内部评价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EE1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理事、监事评价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C82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理事、监事对规范管理、作用发挥的评价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CC76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381DE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DAB8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46E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1E0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6A0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工作人员对规范管理、作用发挥的评价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9C9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0.5</w:t>
            </w:r>
          </w:p>
        </w:tc>
      </w:tr>
      <w:tr w14:paraId="2DD8B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082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DFA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公众评价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8C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捐赠人评价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3B6F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捐赠人对项目管理及效果等方面的评价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965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1.5</w:t>
            </w:r>
          </w:p>
        </w:tc>
      </w:tr>
      <w:tr w14:paraId="169F1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61D3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179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2F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受益人评价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BA86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受益人对项目管理及效果等方面的评价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54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1.5</w:t>
            </w:r>
          </w:p>
        </w:tc>
      </w:tr>
      <w:tr w14:paraId="25E11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0A5D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B2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管理部门评价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E31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表彰奖励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350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受表彰奖励情况（社会组织自行提供）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2F3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40D6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DBEB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84F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2B2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登记管理机关评价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421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登记管理机关对规范管理、作用发挥的评价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1F5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2F41F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930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9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CD0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084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党建工作机构或业务主管单位评价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381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党建工作机构或业务主管单位对规范管理、作用发挥的评价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4F1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</w:tr>
    </w:tbl>
    <w:p w14:paraId="27A265EF">
      <w:pPr>
        <w:adjustRightInd w:val="0"/>
        <w:snapToGrid w:val="0"/>
        <w:spacing w:line="500" w:lineRule="exact"/>
      </w:pPr>
      <w:bookmarkStart w:id="1" w:name="_GoBack"/>
      <w:bookmarkEnd w:id="1"/>
    </w:p>
    <w:sectPr>
      <w:footerReference r:id="rId3" w:type="default"/>
      <w:footerReference r:id="rId4" w:type="even"/>
      <w:pgSz w:w="16838" w:h="11906" w:orient="landscape"/>
      <w:pgMar w:top="1474" w:right="1474" w:bottom="147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09AAE1C-6818-4F77-AD7D-9B0897A1303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2CF33A0-508D-4A48-ADB9-5AFF7BEC6F03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2F30C89-3DE1-404D-A7CA-4F501AF38ED6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146FFA6-931A-4FF3-8CD4-B5AB40B051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276A7">
    <w:pPr>
      <w:pStyle w:val="4"/>
      <w:ind w:left="315" w:leftChars="150" w:right="315" w:rightChars="150"/>
      <w:jc w:val="right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21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9FA32">
    <w:pPr>
      <w:pStyle w:val="4"/>
      <w:ind w:left="315" w:leftChars="150" w:right="315" w:rightChars="150"/>
      <w:rPr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22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A1A37"/>
    <w:rsid w:val="00000CDF"/>
    <w:rsid w:val="000226B5"/>
    <w:rsid w:val="00302291"/>
    <w:rsid w:val="00377A63"/>
    <w:rsid w:val="00396855"/>
    <w:rsid w:val="00453E5C"/>
    <w:rsid w:val="00520F1D"/>
    <w:rsid w:val="00582EAF"/>
    <w:rsid w:val="00632D93"/>
    <w:rsid w:val="00874B70"/>
    <w:rsid w:val="009600E9"/>
    <w:rsid w:val="00992382"/>
    <w:rsid w:val="122318D7"/>
    <w:rsid w:val="12502C92"/>
    <w:rsid w:val="14FC6696"/>
    <w:rsid w:val="1A360B5A"/>
    <w:rsid w:val="278D78E5"/>
    <w:rsid w:val="29BD31B5"/>
    <w:rsid w:val="2A204F8D"/>
    <w:rsid w:val="2E382087"/>
    <w:rsid w:val="315266E5"/>
    <w:rsid w:val="3AE81A26"/>
    <w:rsid w:val="3C9E57AB"/>
    <w:rsid w:val="40C138BA"/>
    <w:rsid w:val="44EA1A37"/>
    <w:rsid w:val="4B9A2078"/>
    <w:rsid w:val="4E7BE35C"/>
    <w:rsid w:val="596F717F"/>
    <w:rsid w:val="73591ABE"/>
    <w:rsid w:val="7DF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8023</Words>
  <Characters>8153</Characters>
  <Lines>96</Lines>
  <Paragraphs>27</Paragraphs>
  <TotalTime>23</TotalTime>
  <ScaleCrop>false</ScaleCrop>
  <LinksUpToDate>false</LinksUpToDate>
  <CharactersWithSpaces>8153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2026-05-19T13:40:00Z</dcterms:created>
  <dc:creator>中心</dc:creator>
  <cp:lastModifiedBy>WPS_1649667543</cp:lastModifiedBy>
  <cp:lastPrinted>2026-05-29T03:39:00Z</cp:lastPrinted>
  <dcterms:modified xsi:type="dcterms:W3CDTF">2026-05-29T07:04:19Z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D78D643D8D7C450A8807A8BCF3B5EBEB_11</vt:lpwstr>
  </property>
  <property fmtid="{D5CDD505-2E9C-101B-9397-08002B2CF9AE}" pid="4" name="KSOTemplateDocerSaveRecord">
    <vt:lpwstr>eyJoZGlkIjoiYWE0MGExMDEwYWE1ZjQ4MDg2ZWU5Y2Q1MzJjNDhiMjEiLCJ1c2VySWQiOiIxMzYxMzg3ODcxIn0=</vt:lpwstr>
  </property>
</Properties>
</file>