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3473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14:paraId="1F9F63D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14:paraId="6BB6DC5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14:paraId="7FC3A03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关于废止《</w:t>
      </w:r>
      <w:r>
        <w:rPr>
          <w:rFonts w:hint="eastAsia" w:ascii="方正小标宋简体" w:hAnsi="方正小标宋简体" w:eastAsia="方正小标宋简体" w:cs="方正小标宋简体"/>
          <w:sz w:val="44"/>
          <w:szCs w:val="44"/>
        </w:rPr>
        <w:t>山东省人民代表大会常务委员会</w:t>
      </w:r>
    </w:p>
    <w:p w14:paraId="28DF667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关于调整村民委员会、城市居民委员会</w:t>
      </w:r>
    </w:p>
    <w:p w14:paraId="0530A71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sz w:val="44"/>
          <w:szCs w:val="44"/>
          <w:lang w:eastAsia="zh-CN"/>
        </w:rPr>
      </w:pPr>
      <w:r>
        <w:rPr>
          <w:rFonts w:hint="eastAsia" w:ascii="方正小标宋简体" w:hAnsi="方正小标宋简体" w:eastAsia="方正小标宋简体" w:cs="方正小标宋简体"/>
          <w:sz w:val="44"/>
          <w:szCs w:val="44"/>
        </w:rPr>
        <w:t>任期和换届选举时间的决定</w:t>
      </w:r>
      <w:r>
        <w:rPr>
          <w:rFonts w:hint="eastAsia" w:ascii="方正小标宋简体" w:hAnsi="方正小标宋简体" w:eastAsia="方正小标宋简体" w:cs="方正小标宋简体"/>
          <w:sz w:val="44"/>
          <w:szCs w:val="44"/>
          <w:lang w:eastAsia="zh-CN"/>
        </w:rPr>
        <w:t>》的说明</w:t>
      </w:r>
    </w:p>
    <w:p w14:paraId="104DF96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eastAsia="zh-CN"/>
        </w:rPr>
      </w:pPr>
    </w:p>
    <w:p w14:paraId="238FB07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2020年9月25日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山东省第十三届人民代表大会常务委员会第二十三次会议通过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山东省人民代表大会常务委员会关于调整村民委员会、城市居民委员会任期和换届选举时间的决定</w:t>
      </w:r>
      <w:r>
        <w:rPr>
          <w:rFonts w:hint="eastAsia" w:ascii="仿宋_GB2312" w:hAnsi="仿宋_GB2312" w:eastAsia="仿宋_GB2312" w:cs="仿宋_GB2312"/>
          <w:sz w:val="32"/>
          <w:szCs w:val="32"/>
          <w:lang w:eastAsia="zh-CN"/>
        </w:rPr>
        <w:t>》（以下简称《决定》），将村民委员会、城市居民委员会每届任期由三年调整为五年，保持了与2018年12月29日第十三届全国人大常委会第七次会议作出《关于修改〈中华人民共和国村民委员会组织法〉〈中华人民共和国城市居民委员会组织法〉的决定》关于村民委员会和城市居民委员会五年任期的高度一致。同时，将山东省第十三届村民委员会和全省统一届期后的第三届城市居民委员会的换届选举时间调整至2021年，与全省县乡换届同步进行；新一届村民委员会、城市居民委员会选举产生之前，原村民委员会、城市居民委员会继续履行相应职责，实现了</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lang w:eastAsia="zh-CN"/>
        </w:rPr>
        <w:t>村民委员会、城市居民委员会选举时间与县乡换届同步进行，保证了村民委员会、城市居民委员会延期换届后，能够依法履行相应职责</w:t>
      </w:r>
      <w:r>
        <w:rPr>
          <w:rFonts w:hint="eastAsia" w:ascii="仿宋_GB2312" w:hAnsi="仿宋_GB2312" w:eastAsia="仿宋_GB2312" w:cs="仿宋_GB2312"/>
          <w:sz w:val="32"/>
          <w:szCs w:val="32"/>
          <w:lang w:val="en-US" w:eastAsia="zh-CN"/>
        </w:rPr>
        <w:t>，确保</w:t>
      </w:r>
      <w:r>
        <w:rPr>
          <w:rFonts w:hint="eastAsia" w:ascii="仿宋_GB2312" w:hAnsi="仿宋_GB2312" w:eastAsia="仿宋_GB2312" w:cs="仿宋_GB2312"/>
          <w:sz w:val="32"/>
          <w:szCs w:val="32"/>
          <w:lang w:eastAsia="zh-CN"/>
        </w:rPr>
        <w:t>了基层和谐稳定。</w:t>
      </w:r>
    </w:p>
    <w:p w14:paraId="20D9E3F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sz w:val="32"/>
          <w:szCs w:val="32"/>
          <w:lang w:eastAsia="zh-CN"/>
        </w:rPr>
      </w:pPr>
      <w:r>
        <w:rPr>
          <w:rFonts w:hint="eastAsia" w:ascii="仿宋_GB2312" w:hAnsi="仿宋_GB2312" w:eastAsia="仿宋_GB2312" w:cs="仿宋_GB2312"/>
          <w:sz w:val="32"/>
          <w:szCs w:val="32"/>
          <w:lang w:val="en-US" w:eastAsia="zh-CN"/>
        </w:rPr>
        <w:t>鉴于2026年3月31日山东省第十四届人民代表大会常务委员会第二十二次会议修订通过《山东省实施&lt;中华人民共和国村民委员会组织法&gt;办法》，规定“村民委员会每届任期五年”； 2026年3月31日山东省第十四届人民代表大会常务委员会第二十二次会议修订通过《山东省实施&lt;中华人民共和国城市居民委员会组织法&gt;办法》，规定“居民委员会每届任期五年”。山东省第十三届村民委员会和全省统一届期后的第三届城市居民委员会的换届选举，已于2021年8月完成了换届选举任务，实现了换届选举时间与</w:t>
      </w:r>
      <w:r>
        <w:rPr>
          <w:rFonts w:hint="eastAsia" w:ascii="仿宋_GB2312" w:hAnsi="仿宋_GB2312" w:eastAsia="仿宋_GB2312" w:cs="仿宋_GB2312"/>
          <w:sz w:val="32"/>
          <w:szCs w:val="32"/>
          <w:lang w:eastAsia="zh-CN"/>
        </w:rPr>
        <w:t>全省县乡换届同步进行的任务要求，</w:t>
      </w:r>
      <w:r>
        <w:rPr>
          <w:rFonts w:hint="eastAsia" w:ascii="仿宋_GB2312" w:eastAsia="仿宋_GB2312"/>
          <w:sz w:val="32"/>
          <w:szCs w:val="32"/>
          <w:lang w:eastAsia="zh-CN"/>
        </w:rPr>
        <w:t>建议</w:t>
      </w:r>
      <w:r>
        <w:rPr>
          <w:rFonts w:ascii="仿宋_GB2312" w:eastAsia="仿宋_GB2312"/>
          <w:sz w:val="32"/>
          <w:szCs w:val="32"/>
        </w:rPr>
        <w:t>废止该</w:t>
      </w:r>
      <w:r>
        <w:rPr>
          <w:rFonts w:hint="eastAsia" w:ascii="仿宋_GB2312" w:eastAsia="仿宋_GB2312"/>
          <w:sz w:val="32"/>
          <w:szCs w:val="32"/>
          <w:lang w:eastAsia="zh-CN"/>
        </w:rPr>
        <w:t>《决定》。</w:t>
      </w:r>
    </w:p>
    <w:p w14:paraId="5F48322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bookmarkStart w:id="0" w:name="_GoBack"/>
      <w:bookmarkEnd w:id="0"/>
    </w:p>
    <w:p w14:paraId="3C9DB78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p>
    <w:p w14:paraId="1F9AD276">
      <w:pPr>
        <w:spacing w:line="600" w:lineRule="exact"/>
        <w:ind w:firstLine="5440" w:firstLineChars="1700"/>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山东省民政厅</w:t>
      </w:r>
    </w:p>
    <w:p w14:paraId="22777E9D">
      <w:pPr>
        <w:spacing w:line="600" w:lineRule="exact"/>
        <w:ind w:firstLine="5440" w:firstLineChars="1700"/>
        <w:rPr>
          <w:rFonts w:hint="default" w:ascii="仿宋_GB2312" w:hAnsi="仿宋_GB2312" w:eastAsia="仿宋_GB2312" w:cs="仿宋_GB2312"/>
          <w:sz w:val="32"/>
          <w:szCs w:val="32"/>
          <w:lang w:val="en-US" w:eastAsia="zh-CN"/>
        </w:rPr>
      </w:pPr>
      <w:r>
        <w:rPr>
          <w:rFonts w:hint="eastAsia" w:ascii="仿宋_GB2312" w:eastAsia="仿宋_GB2312"/>
          <w:sz w:val="32"/>
          <w:szCs w:val="32"/>
          <w:lang w:val="en-US" w:eastAsia="zh-CN"/>
        </w:rPr>
        <w:t>2026年5月27日</w:t>
      </w:r>
    </w:p>
    <w:sectPr>
      <w:pgSz w:w="11906" w:h="16838"/>
      <w:pgMar w:top="170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大标宋简体">
    <w:panose1 w:val="020B0500000000000000"/>
    <w:charset w:val="86"/>
    <w:family w:val="auto"/>
    <w:pitch w:val="default"/>
    <w:sig w:usb0="30000083" w:usb1="2BDF3C10" w:usb2="00000016" w:usb3="00000000" w:csb0="602E0107"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200487"/>
    <w:rsid w:val="10200487"/>
    <w:rsid w:val="11BE33C4"/>
    <w:rsid w:val="2E156D01"/>
    <w:rsid w:val="3FEB0BBD"/>
    <w:rsid w:val="700523B3"/>
    <w:rsid w:val="77EC02D0"/>
    <w:rsid w:val="DBFBD419"/>
    <w:rsid w:val="E5EF75A0"/>
    <w:rsid w:val="F5BF055E"/>
    <w:rsid w:val="FDEF3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customStyle="1" w:styleId="5">
    <w:name w:val="fs2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2026-05-13T12:32:00Z</dcterms:created>
  <dc:creator>SONY</dc:creator>
  <cp:lastModifiedBy>user</cp:lastModifiedBy>
  <dcterms:modified xsi:type="dcterms:W3CDTF">2026-05-27T13:13:41Z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560EFDB3280A4D5D9D28046A1CD3561C_42</vt:lpwstr>
  </property>
</Properties>
</file>