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F5" w:rsidRDefault="00A4467E" w:rsidP="00FD1DCA">
      <w:pPr>
        <w:tabs>
          <w:tab w:val="left" w:pos="1555"/>
        </w:tabs>
        <w:spacing w:line="600" w:lineRule="exact"/>
        <w:jc w:val="left"/>
        <w:rPr>
          <w:rFonts w:ascii="仿宋_GB2312" w:eastAsia="仿宋_GB2312" w:hAnsi="仿宋_GB2312" w:cs="仿宋"/>
          <w:color w:val="000000" w:themeColor="text1"/>
          <w:kern w:val="1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 w:themeColor="text1"/>
          <w:kern w:val="1"/>
        </w:rPr>
        <w:t xml:space="preserve">附件1  </w:t>
      </w:r>
      <w:r>
        <w:rPr>
          <w:rFonts w:ascii="黑体" w:eastAsia="黑体" w:hAnsi="黑体" w:cs="仿宋" w:hint="eastAsia"/>
          <w:color w:val="000000" w:themeColor="text1"/>
          <w:kern w:val="1"/>
        </w:rPr>
        <w:t xml:space="preserve">                       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               </w:t>
      </w:r>
    </w:p>
    <w:p w:rsidR="00C10EF5" w:rsidRDefault="00A4467E">
      <w:pPr>
        <w:tabs>
          <w:tab w:val="left" w:pos="1555"/>
        </w:tabs>
        <w:spacing w:line="600" w:lineRule="exact"/>
        <w:ind w:left="7040" w:hangingChars="2200" w:hanging="7040"/>
        <w:jc w:val="left"/>
        <w:rPr>
          <w:rFonts w:ascii="仿宋_GB2312" w:eastAsia="仿宋_GB2312" w:hAnsi="仿宋_GB2312" w:cs="仿宋"/>
          <w:color w:val="000000" w:themeColor="text1"/>
          <w:kern w:val="1"/>
        </w:rPr>
      </w:pP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     </w:t>
      </w:r>
      <w:r>
        <w:rPr>
          <w:rFonts w:ascii="仿宋_GB2312" w:eastAsia="仿宋_GB2312" w:hAnsi="仿宋_GB2312" w:cs="仿宋"/>
          <w:color w:val="000000" w:themeColor="text1"/>
          <w:kern w:val="1"/>
        </w:rPr>
        <w:t xml:space="preserve">                    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仿宋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             编号：</w:t>
      </w:r>
    </w:p>
    <w:p w:rsidR="00C10EF5" w:rsidRDefault="00A4467E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color w:val="000000" w:themeColor="text1"/>
          <w:kern w:val="1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 w:themeColor="text1"/>
          <w:kern w:val="1"/>
          <w:sz w:val="44"/>
          <w:szCs w:val="44"/>
        </w:rPr>
        <w:t>收养评估通知书</w:t>
      </w:r>
    </w:p>
    <w:p w:rsidR="00C10EF5" w:rsidRDefault="00C10EF5">
      <w:pPr>
        <w:spacing w:line="300" w:lineRule="exact"/>
        <w:jc w:val="center"/>
        <w:rPr>
          <w:rFonts w:ascii="方正小标宋简体" w:eastAsia="方正小标宋简体" w:hAnsi="华文中宋" w:cs="华文中宋"/>
          <w:bCs/>
          <w:color w:val="000000" w:themeColor="text1"/>
          <w:kern w:val="1"/>
          <w:sz w:val="44"/>
          <w:szCs w:val="44"/>
        </w:rPr>
      </w:pPr>
    </w:p>
    <w:p w:rsidR="00C10EF5" w:rsidRDefault="00A4467E">
      <w:pPr>
        <w:spacing w:line="600" w:lineRule="exact"/>
        <w:jc w:val="left"/>
        <w:rPr>
          <w:rFonts w:ascii="仿宋_GB2312" w:eastAsia="仿宋_GB2312" w:hAnsi="仿宋_GB2312" w:cs="宋体"/>
          <w:color w:val="000000" w:themeColor="text1"/>
          <w:kern w:val="1"/>
          <w:u w:val="single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>收养申请人（男）：</w:t>
      </w:r>
      <w:bookmarkStart w:id="1" w:name="_Hlk71347597"/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</w:t>
      </w:r>
      <w:bookmarkEnd w:id="1"/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身份证号： 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     </w:t>
      </w:r>
    </w:p>
    <w:p w:rsidR="00C10EF5" w:rsidRDefault="00A4467E">
      <w:pPr>
        <w:spacing w:line="600" w:lineRule="exact"/>
        <w:jc w:val="left"/>
        <w:rPr>
          <w:rFonts w:ascii="仿宋_GB2312" w:eastAsia="仿宋_GB2312" w:hAnsi="仿宋_GB2312" w:cs="宋体"/>
          <w:color w:val="000000" w:themeColor="text1"/>
          <w:kern w:val="1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>收养申请人（女）：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身份证号：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    </w:t>
      </w:r>
      <w:r>
        <w:rPr>
          <w:rFonts w:ascii="仿宋_GB2312" w:eastAsia="仿宋_GB2312" w:hAnsi="仿宋_GB2312" w:cs="宋体"/>
          <w:color w:val="000000" w:themeColor="text1"/>
          <w:kern w:val="1"/>
          <w:u w:val="single"/>
        </w:rPr>
        <w:t xml:space="preserve"> 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</w:t>
      </w:r>
    </w:p>
    <w:p w:rsidR="00C10EF5" w:rsidRDefault="00A4467E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</w:rPr>
        <w:t>根据《中华人民共和国民法典》《中国公民收养子女登记办法》以及民政部、山东省民政厅关于收养评估的有关要求，中国内地居民在山东省行政区域内申请收养子女，应当接受收养评估。</w:t>
      </w:r>
    </w:p>
    <w:p w:rsidR="00C10EF5" w:rsidRDefault="00A4467E">
      <w:pPr>
        <w:spacing w:line="600" w:lineRule="exact"/>
        <w:ind w:firstLineChars="200" w:firstLine="640"/>
        <w:jc w:val="left"/>
        <w:rPr>
          <w:rFonts w:ascii="仿宋_GB2312" w:eastAsia="仿宋_GB2312"/>
          <w:color w:val="000000" w:themeColor="text1"/>
          <w:u w:val="single"/>
        </w:rPr>
      </w:pPr>
      <w:r>
        <w:rPr>
          <w:rFonts w:ascii="仿宋_GB2312" w:eastAsia="仿宋_GB2312" w:hint="eastAsia"/>
          <w:color w:val="000000" w:themeColor="text1"/>
        </w:rPr>
        <w:t>你们将作为送养人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</w:t>
      </w:r>
      <w:r>
        <w:rPr>
          <w:rFonts w:ascii="仿宋_GB2312" w:eastAsia="仿宋_GB2312" w:hAnsi="仿宋_GB2312" w:cs="宋体"/>
          <w:color w:val="000000" w:themeColor="text1"/>
          <w:kern w:val="1"/>
          <w:u w:val="single"/>
        </w:rPr>
        <w:t xml:space="preserve"> 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</w:rPr>
        <w:t>送养的被收养人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</w:t>
      </w:r>
      <w:r>
        <w:rPr>
          <w:rFonts w:ascii="仿宋_GB2312" w:eastAsia="仿宋_GB2312" w:hint="eastAsia"/>
          <w:color w:val="000000" w:themeColor="text1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</w:rPr>
        <w:t>□</w:t>
      </w:r>
      <w:r>
        <w:rPr>
          <w:rFonts w:ascii="仿宋_GB2312" w:eastAsia="仿宋_GB2312" w:hint="eastAsia"/>
          <w:color w:val="000000" w:themeColor="text1"/>
        </w:rPr>
        <w:t>男</w:t>
      </w:r>
      <w:r>
        <w:rPr>
          <w:rFonts w:ascii="仿宋_GB2312" w:eastAsia="仿宋_GB2312" w:hAnsi="仿宋_GB2312" w:cs="仿宋_GB2312" w:hint="eastAsia"/>
          <w:color w:val="000000" w:themeColor="text1"/>
        </w:rPr>
        <w:t>□</w:t>
      </w:r>
      <w:r>
        <w:rPr>
          <w:rFonts w:ascii="仿宋_GB2312" w:eastAsia="仿宋_GB2312" w:hint="eastAsia"/>
          <w:color w:val="000000" w:themeColor="text1"/>
        </w:rPr>
        <w:t>女，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</w:rPr>
        <w:t>年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</w:rPr>
        <w:t>月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</w:rPr>
        <w:t>日出生，健康状况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</w:rPr>
        <w:t>）的候选收养人之一，参加收养能力评估，以确定你们是否符合收养条件和具备抚养教育保护被收养人的能力。收养登记机关将根据评估结果，为被收养人选择最合适的家庭。</w:t>
      </w:r>
    </w:p>
    <w:p w:rsidR="00C10EF5" w:rsidRDefault="00A4467E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</w:rPr>
      </w:pPr>
      <w:proofErr w:type="gramStart"/>
      <w:r>
        <w:rPr>
          <w:rFonts w:ascii="仿宋_GB2312" w:eastAsia="仿宋_GB2312" w:hint="eastAsia"/>
          <w:color w:val="000000" w:themeColor="text1"/>
        </w:rPr>
        <w:t>请收到</w:t>
      </w:r>
      <w:proofErr w:type="gramEnd"/>
      <w:r>
        <w:rPr>
          <w:rFonts w:ascii="仿宋_GB2312" w:eastAsia="仿宋_GB2312" w:hint="eastAsia"/>
          <w:color w:val="000000" w:themeColor="text1"/>
        </w:rPr>
        <w:t>本通知书之日起7个工作日内向</w:t>
      </w:r>
      <w:r>
        <w:rPr>
          <w:rFonts w:ascii="仿宋_GB2312" w:eastAsia="仿宋_GB2312" w:hint="eastAsia"/>
          <w:color w:val="000000" w:themeColor="text1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</w:rPr>
        <w:t>（民政部门或者第三方机构）提交《收养申请人个人承诺和授权书》，并做好收养评估准备工作。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</w:rPr>
        <w:t>无正当</w:t>
      </w:r>
      <w:r>
        <w:rPr>
          <w:rFonts w:ascii="仿宋_GB2312" w:eastAsia="仿宋_GB2312" w:hAnsi="仿宋_GB2312" w:cs="仿宋_GB2312"/>
          <w:color w:val="000000" w:themeColor="text1"/>
          <w:kern w:val="0"/>
        </w:rPr>
        <w:t>理由</w:t>
      </w:r>
      <w:r>
        <w:rPr>
          <w:rFonts w:ascii="仿宋_GB2312" w:eastAsia="仿宋_GB2312" w:hint="eastAsia"/>
          <w:color w:val="000000" w:themeColor="text1"/>
        </w:rPr>
        <w:t>逾期未提交</w:t>
      </w:r>
      <w:r>
        <w:rPr>
          <w:rFonts w:ascii="仿宋_GB2312" w:eastAsia="仿宋_GB2312" w:hAnsi="仿宋_GB2312" w:cs="仿宋_GB2312"/>
          <w:color w:val="000000" w:themeColor="text1"/>
          <w:kern w:val="0"/>
        </w:rPr>
        <w:t>的</w:t>
      </w:r>
      <w:r>
        <w:rPr>
          <w:rFonts w:ascii="仿宋_GB2312" w:eastAsia="仿宋_GB2312" w:hint="eastAsia"/>
          <w:color w:val="000000" w:themeColor="text1"/>
        </w:rPr>
        <w:t>，视为放弃收养评估。</w:t>
      </w:r>
    </w:p>
    <w:p w:rsidR="00C10EF5" w:rsidRDefault="00A4467E">
      <w:pPr>
        <w:spacing w:line="600" w:lineRule="exact"/>
        <w:ind w:right="288"/>
        <w:jc w:val="center"/>
        <w:rPr>
          <w:rFonts w:ascii="仿宋_GB2312" w:eastAsia="仿宋_GB2312" w:hAnsi="仿宋_GB2312" w:cs="宋体"/>
          <w:color w:val="000000" w:themeColor="text1"/>
          <w:kern w:val="1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                             （民政局公章）</w:t>
      </w:r>
    </w:p>
    <w:p w:rsidR="00C10EF5" w:rsidRDefault="00A4467E">
      <w:pPr>
        <w:spacing w:line="600" w:lineRule="exact"/>
        <w:rPr>
          <w:rFonts w:ascii="仿宋_GB2312" w:eastAsia="仿宋_GB2312" w:hAnsi="仿宋_GB2312" w:cs="宋体"/>
          <w:color w:val="000000" w:themeColor="text1"/>
          <w:kern w:val="1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                       </w:t>
      </w:r>
      <w:r>
        <w:rPr>
          <w:rFonts w:ascii="仿宋_GB2312" w:eastAsia="仿宋_GB2312" w:hAnsi="仿宋_GB2312" w:cs="宋体"/>
          <w:color w:val="000000" w:themeColor="text1"/>
          <w:kern w:val="1"/>
        </w:rPr>
        <w:t xml:space="preserve">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宋体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       年    月    日</w:t>
      </w:r>
    </w:p>
    <w:p w:rsidR="00C10EF5" w:rsidRPr="00FD1DCA" w:rsidRDefault="00A4467E" w:rsidP="00FD1DCA">
      <w:pPr>
        <w:spacing w:line="560" w:lineRule="exact"/>
        <w:ind w:firstLineChars="200" w:firstLine="640"/>
        <w:rPr>
          <w:rFonts w:ascii="仿宋_GB2312" w:eastAsia="仿宋_GB2312" w:hAnsi="仿宋_GB2312" w:cs="宋体" w:hint="eastAsia"/>
          <w:color w:val="000000" w:themeColor="text1"/>
          <w:kern w:val="1"/>
        </w:rPr>
      </w:pPr>
      <w:r>
        <w:rPr>
          <w:rFonts w:ascii="仿宋_GB2312" w:eastAsia="仿宋_GB2312" w:hAnsi="仿宋_GB2312" w:cs="宋体" w:hint="eastAsia"/>
          <w:bCs/>
          <w:color w:val="000000" w:themeColor="text1"/>
          <w:kern w:val="1"/>
        </w:rPr>
        <w:t>注：签署并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提交《收养申请人个人承诺和授权书》即</w:t>
      </w:r>
      <w:r>
        <w:rPr>
          <w:rFonts w:ascii="仿宋_GB2312" w:eastAsia="仿宋_GB2312" w:hAnsi="仿宋_GB2312" w:cs="宋体"/>
          <w:color w:val="000000" w:themeColor="text1"/>
          <w:kern w:val="1"/>
        </w:rPr>
        <w:t>视为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收养</w:t>
      </w:r>
      <w:r>
        <w:rPr>
          <w:rFonts w:ascii="仿宋_GB2312" w:eastAsia="仿宋_GB2312" w:hAnsi="仿宋_GB2312" w:cs="宋体"/>
          <w:color w:val="000000" w:themeColor="text1"/>
          <w:kern w:val="1"/>
        </w:rPr>
        <w:t>申请人确</w:t>
      </w:r>
      <w:r>
        <w:rPr>
          <w:rFonts w:ascii="仿宋_GB2312" w:eastAsia="仿宋_GB2312" w:hAnsi="仿宋_GB2312" w:cs="宋体"/>
          <w:color w:val="000000" w:themeColor="text1"/>
          <w:spacing w:val="-11"/>
          <w:kern w:val="1"/>
        </w:rPr>
        <w:t>认同意</w:t>
      </w:r>
      <w:r>
        <w:rPr>
          <w:rFonts w:ascii="仿宋_GB2312" w:eastAsia="仿宋_GB2312" w:hAnsi="仿宋_GB2312" w:cs="宋体" w:hint="eastAsia"/>
          <w:color w:val="000000" w:themeColor="text1"/>
          <w:spacing w:val="-11"/>
          <w:kern w:val="1"/>
        </w:rPr>
        <w:t>进行</w:t>
      </w:r>
      <w:r>
        <w:rPr>
          <w:rFonts w:ascii="仿宋_GB2312" w:eastAsia="仿宋_GB2312" w:hAnsi="仿宋_GB2312" w:cs="宋体"/>
          <w:color w:val="000000" w:themeColor="text1"/>
          <w:spacing w:val="-11"/>
          <w:kern w:val="1"/>
        </w:rPr>
        <w:t>收养评估。</w:t>
      </w:r>
      <w:r>
        <w:rPr>
          <w:rFonts w:ascii="仿宋_GB2312" w:eastAsia="仿宋_GB2312" w:hAnsi="仿宋_GB2312" w:cs="宋体" w:hint="eastAsia"/>
          <w:color w:val="000000" w:themeColor="text1"/>
          <w:spacing w:val="-11"/>
          <w:kern w:val="1"/>
        </w:rPr>
        <w:t>本通知书一式三（两）份，收养</w:t>
      </w:r>
      <w:r>
        <w:rPr>
          <w:rFonts w:ascii="仿宋_GB2312" w:eastAsia="仿宋_GB2312" w:hAnsi="仿宋_GB2312" w:cs="宋体" w:hint="eastAsia"/>
          <w:color w:val="000000" w:themeColor="text1"/>
          <w:spacing w:val="-11"/>
          <w:kern w:val="1"/>
        </w:rPr>
        <w:lastRenderedPageBreak/>
        <w:t>申请人一份，委托第三方评估的第三方机构一份，民政部门存档一份。</w:t>
      </w:r>
    </w:p>
    <w:sectPr w:rsidR="00C10EF5" w:rsidRPr="00FD1DCA">
      <w:footerReference w:type="even" r:id="rId7"/>
      <w:footerReference w:type="default" r:id="rId8"/>
      <w:pgSz w:w="11906" w:h="16838"/>
      <w:pgMar w:top="1701" w:right="1588" w:bottom="1701" w:left="1588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15" w:rsidRDefault="00A76C15">
      <w:r>
        <w:separator/>
      </w:r>
    </w:p>
  </w:endnote>
  <w:endnote w:type="continuationSeparator" w:id="0">
    <w:p w:rsidR="00A76C15" w:rsidRDefault="00A7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A4467E">
    <w:pPr>
      <w:pStyle w:val="a6"/>
      <w:ind w:right="360" w:firstLineChars="100" w:firstLine="280"/>
      <w:rPr>
        <w:rFonts w:hAnsi="宋体"/>
      </w:rPr>
    </w:pPr>
    <w:r>
      <w:rPr>
        <w:rFonts w:hAnsi="宋体" w:hint="eastAsia"/>
        <w:sz w:val="28"/>
        <w:szCs w:val="28"/>
      </w:rPr>
      <w:t xml:space="preserve">— </w:t>
    </w:r>
    <w:r>
      <w:rPr>
        <w:rStyle w:val="aa"/>
        <w:rFonts w:hAnsi="宋体" w:hint="eastAsia"/>
        <w:sz w:val="28"/>
        <w:szCs w:val="28"/>
      </w:rPr>
      <w:fldChar w:fldCharType="begin"/>
    </w:r>
    <w:r>
      <w:rPr>
        <w:rStyle w:val="aa"/>
        <w:rFonts w:hAnsi="宋体" w:hint="eastAsia"/>
        <w:sz w:val="28"/>
        <w:szCs w:val="28"/>
      </w:rPr>
      <w:instrText xml:space="preserve"> PAGE </w:instrText>
    </w:r>
    <w:r>
      <w:rPr>
        <w:rStyle w:val="aa"/>
        <w:rFonts w:hAnsi="宋体" w:hint="eastAsia"/>
        <w:sz w:val="28"/>
        <w:szCs w:val="28"/>
      </w:rPr>
      <w:fldChar w:fldCharType="separate"/>
    </w:r>
    <w:r>
      <w:rPr>
        <w:rStyle w:val="aa"/>
        <w:rFonts w:hAnsi="宋体"/>
        <w:sz w:val="28"/>
        <w:szCs w:val="28"/>
      </w:rPr>
      <w:t>4</w:t>
    </w:r>
    <w:r>
      <w:rPr>
        <w:rStyle w:val="aa"/>
        <w:rFonts w:hAnsi="宋体" w:hint="eastAsia"/>
        <w:sz w:val="28"/>
        <w:szCs w:val="28"/>
      </w:rPr>
      <w:fldChar w:fldCharType="end"/>
    </w:r>
    <w:r>
      <w:rPr>
        <w:rStyle w:val="aa"/>
        <w:rFonts w:hAnsi="宋体" w:hint="eastAsia"/>
        <w:sz w:val="28"/>
        <w:szCs w:val="28"/>
      </w:rPr>
      <w:t xml:space="preserve"> </w:t>
    </w:r>
    <w:r>
      <w:rPr>
        <w:rFonts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A4467E">
    <w:pPr>
      <w:pStyle w:val="a6"/>
      <w:ind w:right="360" w:firstLine="3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EF5" w:rsidRDefault="00A4467E">
                          <w:pPr>
                            <w:pStyle w:val="a6"/>
                            <w:ind w:right="360" w:firstLine="360"/>
                            <w:jc w:val="right"/>
                          </w:pP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1DCA">
                            <w:rPr>
                              <w:rStyle w:val="aa"/>
                              <w:rFonts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0EF5" w:rsidRDefault="00A4467E">
                    <w:pPr>
                      <w:pStyle w:val="a6"/>
                      <w:ind w:right="360" w:firstLine="360"/>
                      <w:jc w:val="right"/>
                    </w:pPr>
                    <w:r>
                      <w:rPr>
                        <w:rFonts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FD1DCA">
                      <w:rPr>
                        <w:rStyle w:val="aa"/>
                        <w:rFonts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15" w:rsidRDefault="00A76C15">
      <w:r>
        <w:separator/>
      </w:r>
    </w:p>
  </w:footnote>
  <w:footnote w:type="continuationSeparator" w:id="0">
    <w:p w:rsidR="00A76C15" w:rsidRDefault="00A76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jE3ZjMzYTYzMGRkMTYzMTdhNDk0MTkwNDcwMDcifQ=="/>
    <w:docVar w:name="KSO_WPS_MARK_KEY" w:val="58a3ea07-59e5-44f9-ab5a-cf2603280ec5"/>
  </w:docVars>
  <w:rsids>
    <w:rsidRoot w:val="483D60C5"/>
    <w:rsid w:val="483D60C5"/>
    <w:rsid w:val="C7F1A92F"/>
    <w:rsid w:val="CEB3259D"/>
    <w:rsid w:val="DAFA57F6"/>
    <w:rsid w:val="DBF5C5B9"/>
    <w:rsid w:val="DFAD0C2C"/>
    <w:rsid w:val="ECEBC40B"/>
    <w:rsid w:val="EFFEEC01"/>
    <w:rsid w:val="F7FDE956"/>
    <w:rsid w:val="F7FE75C5"/>
    <w:rsid w:val="FDF60932"/>
    <w:rsid w:val="FDFB3232"/>
    <w:rsid w:val="FFB27C54"/>
    <w:rsid w:val="FFFBCF33"/>
    <w:rsid w:val="000A75C7"/>
    <w:rsid w:val="000B2CBE"/>
    <w:rsid w:val="00131DA7"/>
    <w:rsid w:val="0018274C"/>
    <w:rsid w:val="002F1A4C"/>
    <w:rsid w:val="00310A22"/>
    <w:rsid w:val="00324C7C"/>
    <w:rsid w:val="00472C61"/>
    <w:rsid w:val="00536A51"/>
    <w:rsid w:val="00675C03"/>
    <w:rsid w:val="0079623D"/>
    <w:rsid w:val="0085305B"/>
    <w:rsid w:val="008B38B6"/>
    <w:rsid w:val="008F6A81"/>
    <w:rsid w:val="009659B0"/>
    <w:rsid w:val="00A4467E"/>
    <w:rsid w:val="00A76C15"/>
    <w:rsid w:val="00C10EF5"/>
    <w:rsid w:val="00C1378B"/>
    <w:rsid w:val="00C1740B"/>
    <w:rsid w:val="00DC0D61"/>
    <w:rsid w:val="00F557C4"/>
    <w:rsid w:val="00FD1DCA"/>
    <w:rsid w:val="01BF2A3E"/>
    <w:rsid w:val="023F49F7"/>
    <w:rsid w:val="02AB36C4"/>
    <w:rsid w:val="02BE582C"/>
    <w:rsid w:val="02F7525A"/>
    <w:rsid w:val="030D604F"/>
    <w:rsid w:val="031A4A2D"/>
    <w:rsid w:val="032633D2"/>
    <w:rsid w:val="039B3BB3"/>
    <w:rsid w:val="03D52495"/>
    <w:rsid w:val="040F303C"/>
    <w:rsid w:val="04E97CC3"/>
    <w:rsid w:val="04FC43EA"/>
    <w:rsid w:val="05AB5E10"/>
    <w:rsid w:val="05ED6429"/>
    <w:rsid w:val="06FE6B3F"/>
    <w:rsid w:val="07083BAF"/>
    <w:rsid w:val="07A14383"/>
    <w:rsid w:val="07D17DB0"/>
    <w:rsid w:val="083A505A"/>
    <w:rsid w:val="09452403"/>
    <w:rsid w:val="0959339A"/>
    <w:rsid w:val="098C3EA5"/>
    <w:rsid w:val="09A60DC8"/>
    <w:rsid w:val="0ACA55D0"/>
    <w:rsid w:val="0B9E3C42"/>
    <w:rsid w:val="0BA21F46"/>
    <w:rsid w:val="0BBB4C11"/>
    <w:rsid w:val="0C6678F6"/>
    <w:rsid w:val="0C690C05"/>
    <w:rsid w:val="0D380A19"/>
    <w:rsid w:val="0DE100BF"/>
    <w:rsid w:val="0DE2411D"/>
    <w:rsid w:val="0DFD2646"/>
    <w:rsid w:val="0E56296F"/>
    <w:rsid w:val="0E9D0DB6"/>
    <w:rsid w:val="0EAD149C"/>
    <w:rsid w:val="0F346E76"/>
    <w:rsid w:val="102F3098"/>
    <w:rsid w:val="112C70B4"/>
    <w:rsid w:val="117E3909"/>
    <w:rsid w:val="11904838"/>
    <w:rsid w:val="11A021EF"/>
    <w:rsid w:val="12392E60"/>
    <w:rsid w:val="134C0C32"/>
    <w:rsid w:val="137A7C32"/>
    <w:rsid w:val="137D04E7"/>
    <w:rsid w:val="139D0D24"/>
    <w:rsid w:val="13A02D2C"/>
    <w:rsid w:val="140B0471"/>
    <w:rsid w:val="145E6E6F"/>
    <w:rsid w:val="14C8078D"/>
    <w:rsid w:val="168460D8"/>
    <w:rsid w:val="16E026EA"/>
    <w:rsid w:val="17057F60"/>
    <w:rsid w:val="170911F9"/>
    <w:rsid w:val="172A040E"/>
    <w:rsid w:val="175F1574"/>
    <w:rsid w:val="17C3523B"/>
    <w:rsid w:val="183E553E"/>
    <w:rsid w:val="1AC35497"/>
    <w:rsid w:val="1B034A5E"/>
    <w:rsid w:val="1B117594"/>
    <w:rsid w:val="1B41342F"/>
    <w:rsid w:val="1C1955C7"/>
    <w:rsid w:val="1C1E650E"/>
    <w:rsid w:val="1C393622"/>
    <w:rsid w:val="1D13631D"/>
    <w:rsid w:val="1D670DAF"/>
    <w:rsid w:val="1DD51824"/>
    <w:rsid w:val="1E754444"/>
    <w:rsid w:val="1EBC3110"/>
    <w:rsid w:val="200039A5"/>
    <w:rsid w:val="20D1686A"/>
    <w:rsid w:val="21AB746C"/>
    <w:rsid w:val="22092231"/>
    <w:rsid w:val="22496473"/>
    <w:rsid w:val="23D35E8C"/>
    <w:rsid w:val="247753E3"/>
    <w:rsid w:val="24A2770B"/>
    <w:rsid w:val="24C56E2D"/>
    <w:rsid w:val="26440BFF"/>
    <w:rsid w:val="26722306"/>
    <w:rsid w:val="26A10E3D"/>
    <w:rsid w:val="26DD1E76"/>
    <w:rsid w:val="27D94A95"/>
    <w:rsid w:val="28395C86"/>
    <w:rsid w:val="2890116A"/>
    <w:rsid w:val="28EC04B0"/>
    <w:rsid w:val="29253660"/>
    <w:rsid w:val="293C27AC"/>
    <w:rsid w:val="29EE6148"/>
    <w:rsid w:val="2A31376F"/>
    <w:rsid w:val="2A740D12"/>
    <w:rsid w:val="2B074AEE"/>
    <w:rsid w:val="2B0F3150"/>
    <w:rsid w:val="2B41618D"/>
    <w:rsid w:val="2B9B322C"/>
    <w:rsid w:val="2BA04944"/>
    <w:rsid w:val="2C4352F0"/>
    <w:rsid w:val="2C732A9C"/>
    <w:rsid w:val="2CBC077F"/>
    <w:rsid w:val="2CBF3DCB"/>
    <w:rsid w:val="2CE43832"/>
    <w:rsid w:val="2D5374DB"/>
    <w:rsid w:val="2E1626CA"/>
    <w:rsid w:val="2E471965"/>
    <w:rsid w:val="2E5132A2"/>
    <w:rsid w:val="2E6E0F52"/>
    <w:rsid w:val="2F7743A5"/>
    <w:rsid w:val="2FB219C5"/>
    <w:rsid w:val="2FFE4C0B"/>
    <w:rsid w:val="31E7096C"/>
    <w:rsid w:val="3254621D"/>
    <w:rsid w:val="32C43EEA"/>
    <w:rsid w:val="32D81743"/>
    <w:rsid w:val="32E1474A"/>
    <w:rsid w:val="33A603CC"/>
    <w:rsid w:val="33F12984"/>
    <w:rsid w:val="345C4FD1"/>
    <w:rsid w:val="34775409"/>
    <w:rsid w:val="349A5152"/>
    <w:rsid w:val="34D92F01"/>
    <w:rsid w:val="35A8457F"/>
    <w:rsid w:val="361E2915"/>
    <w:rsid w:val="36EA07C0"/>
    <w:rsid w:val="37174956"/>
    <w:rsid w:val="3736112E"/>
    <w:rsid w:val="37E5630E"/>
    <w:rsid w:val="385B0E4C"/>
    <w:rsid w:val="39716F2C"/>
    <w:rsid w:val="39C06343"/>
    <w:rsid w:val="3BA54A7E"/>
    <w:rsid w:val="3C3A346E"/>
    <w:rsid w:val="3D3107CB"/>
    <w:rsid w:val="3D5E0D9C"/>
    <w:rsid w:val="3D7263A6"/>
    <w:rsid w:val="3DC2549C"/>
    <w:rsid w:val="3DCF679E"/>
    <w:rsid w:val="3E5F0798"/>
    <w:rsid w:val="3ED677B7"/>
    <w:rsid w:val="3F2347B1"/>
    <w:rsid w:val="3F43263A"/>
    <w:rsid w:val="3F6E1604"/>
    <w:rsid w:val="3FBCB280"/>
    <w:rsid w:val="4013200C"/>
    <w:rsid w:val="402E5098"/>
    <w:rsid w:val="416F584E"/>
    <w:rsid w:val="41EE5333"/>
    <w:rsid w:val="422F0650"/>
    <w:rsid w:val="426042E3"/>
    <w:rsid w:val="44A57DDF"/>
    <w:rsid w:val="44A771C7"/>
    <w:rsid w:val="44BC677F"/>
    <w:rsid w:val="455E3D2A"/>
    <w:rsid w:val="456F7085"/>
    <w:rsid w:val="460770BE"/>
    <w:rsid w:val="47093FF5"/>
    <w:rsid w:val="470C4C67"/>
    <w:rsid w:val="472B681F"/>
    <w:rsid w:val="4783216D"/>
    <w:rsid w:val="47890808"/>
    <w:rsid w:val="47986AF6"/>
    <w:rsid w:val="48086E85"/>
    <w:rsid w:val="482B57F2"/>
    <w:rsid w:val="483D60C5"/>
    <w:rsid w:val="48497FAC"/>
    <w:rsid w:val="486378A9"/>
    <w:rsid w:val="486A6E89"/>
    <w:rsid w:val="49384165"/>
    <w:rsid w:val="493D74B3"/>
    <w:rsid w:val="4A25056F"/>
    <w:rsid w:val="4A253068"/>
    <w:rsid w:val="4A9D52F4"/>
    <w:rsid w:val="4B0C5FD6"/>
    <w:rsid w:val="4B252B19"/>
    <w:rsid w:val="4C716A38"/>
    <w:rsid w:val="4C8A5D4C"/>
    <w:rsid w:val="4CC32D87"/>
    <w:rsid w:val="4DCC33BD"/>
    <w:rsid w:val="4EA92A69"/>
    <w:rsid w:val="50010670"/>
    <w:rsid w:val="501D7649"/>
    <w:rsid w:val="501E4043"/>
    <w:rsid w:val="504F52E3"/>
    <w:rsid w:val="50582CCA"/>
    <w:rsid w:val="506F14E1"/>
    <w:rsid w:val="50D91383"/>
    <w:rsid w:val="50FD4D3F"/>
    <w:rsid w:val="511931FB"/>
    <w:rsid w:val="513B75C9"/>
    <w:rsid w:val="513F57DC"/>
    <w:rsid w:val="51850CCC"/>
    <w:rsid w:val="52980BF8"/>
    <w:rsid w:val="52A5292A"/>
    <w:rsid w:val="52B9151D"/>
    <w:rsid w:val="534C3D5B"/>
    <w:rsid w:val="53C24B79"/>
    <w:rsid w:val="53DC4463"/>
    <w:rsid w:val="55050666"/>
    <w:rsid w:val="55200F58"/>
    <w:rsid w:val="553D6F90"/>
    <w:rsid w:val="558D5790"/>
    <w:rsid w:val="56725CDF"/>
    <w:rsid w:val="57E62B94"/>
    <w:rsid w:val="57F6612E"/>
    <w:rsid w:val="583D7DEC"/>
    <w:rsid w:val="58711B6E"/>
    <w:rsid w:val="58AB6E2E"/>
    <w:rsid w:val="59350DEE"/>
    <w:rsid w:val="599A6BA0"/>
    <w:rsid w:val="59E0732E"/>
    <w:rsid w:val="5A5A37B5"/>
    <w:rsid w:val="5B38486C"/>
    <w:rsid w:val="5B40157A"/>
    <w:rsid w:val="5B7C28B9"/>
    <w:rsid w:val="5BA01302"/>
    <w:rsid w:val="5CBF4BC8"/>
    <w:rsid w:val="5D3B444C"/>
    <w:rsid w:val="5D50269A"/>
    <w:rsid w:val="5D683540"/>
    <w:rsid w:val="5D6D7DD8"/>
    <w:rsid w:val="5D9B39D8"/>
    <w:rsid w:val="5EA06D09"/>
    <w:rsid w:val="5F1F7CC4"/>
    <w:rsid w:val="5F6E818F"/>
    <w:rsid w:val="5FB672DC"/>
    <w:rsid w:val="60094B7E"/>
    <w:rsid w:val="6017073D"/>
    <w:rsid w:val="60922374"/>
    <w:rsid w:val="60AA6973"/>
    <w:rsid w:val="60EE7D2A"/>
    <w:rsid w:val="612260FC"/>
    <w:rsid w:val="613B4FD5"/>
    <w:rsid w:val="61663D8A"/>
    <w:rsid w:val="61881063"/>
    <w:rsid w:val="61A905CB"/>
    <w:rsid w:val="61D53601"/>
    <w:rsid w:val="629958A3"/>
    <w:rsid w:val="62B965EC"/>
    <w:rsid w:val="656F13B2"/>
    <w:rsid w:val="6594734C"/>
    <w:rsid w:val="65B111B4"/>
    <w:rsid w:val="66556EC1"/>
    <w:rsid w:val="66BD1A74"/>
    <w:rsid w:val="67776B05"/>
    <w:rsid w:val="67896A5C"/>
    <w:rsid w:val="67B55127"/>
    <w:rsid w:val="68A65864"/>
    <w:rsid w:val="68C77CB4"/>
    <w:rsid w:val="699B7AB7"/>
    <w:rsid w:val="6A647785"/>
    <w:rsid w:val="6AFC79BD"/>
    <w:rsid w:val="6B040620"/>
    <w:rsid w:val="6BFD39ED"/>
    <w:rsid w:val="6C2311FD"/>
    <w:rsid w:val="6C433851"/>
    <w:rsid w:val="6CAB4C42"/>
    <w:rsid w:val="6CB32E8D"/>
    <w:rsid w:val="6D44403A"/>
    <w:rsid w:val="6D4A42E4"/>
    <w:rsid w:val="6D5D6981"/>
    <w:rsid w:val="6DBC03C9"/>
    <w:rsid w:val="6DE36C13"/>
    <w:rsid w:val="6E0F7A08"/>
    <w:rsid w:val="6E121C57"/>
    <w:rsid w:val="6E2E4332"/>
    <w:rsid w:val="6E470F4F"/>
    <w:rsid w:val="6E746461"/>
    <w:rsid w:val="6F1265E3"/>
    <w:rsid w:val="6F1465D1"/>
    <w:rsid w:val="6F4162E7"/>
    <w:rsid w:val="6F795A80"/>
    <w:rsid w:val="6FDF10D6"/>
    <w:rsid w:val="6FF92470"/>
    <w:rsid w:val="6FFA5EF1"/>
    <w:rsid w:val="6FFFC132"/>
    <w:rsid w:val="700B228D"/>
    <w:rsid w:val="703D6AAE"/>
    <w:rsid w:val="703F66AC"/>
    <w:rsid w:val="704B1D38"/>
    <w:rsid w:val="71223B41"/>
    <w:rsid w:val="71E60A7F"/>
    <w:rsid w:val="723E393C"/>
    <w:rsid w:val="72515967"/>
    <w:rsid w:val="72AA278E"/>
    <w:rsid w:val="72ED68F0"/>
    <w:rsid w:val="7408640A"/>
    <w:rsid w:val="75205D53"/>
    <w:rsid w:val="75425644"/>
    <w:rsid w:val="75441BED"/>
    <w:rsid w:val="75CE1F56"/>
    <w:rsid w:val="75D00B20"/>
    <w:rsid w:val="7669C0D6"/>
    <w:rsid w:val="76960CC6"/>
    <w:rsid w:val="76BA5DFE"/>
    <w:rsid w:val="77D3646B"/>
    <w:rsid w:val="78AC7019"/>
    <w:rsid w:val="78E6678B"/>
    <w:rsid w:val="79D2729F"/>
    <w:rsid w:val="79DB6D5A"/>
    <w:rsid w:val="7A520C5A"/>
    <w:rsid w:val="7A80434E"/>
    <w:rsid w:val="7A9B4AFD"/>
    <w:rsid w:val="7B1D19B6"/>
    <w:rsid w:val="7B876E2F"/>
    <w:rsid w:val="7B932FE9"/>
    <w:rsid w:val="7BBDD499"/>
    <w:rsid w:val="7BBFDFE5"/>
    <w:rsid w:val="7BE015E1"/>
    <w:rsid w:val="7C2D5C29"/>
    <w:rsid w:val="7C43369E"/>
    <w:rsid w:val="7CDB8E0F"/>
    <w:rsid w:val="7CFF36B8"/>
    <w:rsid w:val="7D6B44BD"/>
    <w:rsid w:val="7D965A4F"/>
    <w:rsid w:val="7E6F23E4"/>
    <w:rsid w:val="7E8A7362"/>
    <w:rsid w:val="7EED69A0"/>
    <w:rsid w:val="7EF70A3E"/>
    <w:rsid w:val="7F5701CA"/>
    <w:rsid w:val="7F7FE3C4"/>
    <w:rsid w:val="7F822EBC"/>
    <w:rsid w:val="7F963AE5"/>
    <w:rsid w:val="7FBF195D"/>
    <w:rsid w:val="7FC45B55"/>
    <w:rsid w:val="7FE66938"/>
    <w:rsid w:val="B85FD06E"/>
    <w:rsid w:val="BFFC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0178C4-C96D-4BDC-BCE7-3EC73502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spacing w:line="560" w:lineRule="exact"/>
      <w:ind w:firstLineChars="200" w:firstLine="720"/>
    </w:pPr>
    <w:rPr>
      <w:rFonts w:hAnsi="宋体" w:cs="宋体"/>
    </w:rPr>
  </w:style>
  <w:style w:type="paragraph" w:styleId="a4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4"/>
    <w:next w:val="a"/>
    <w:uiPriority w:val="99"/>
    <w:unhideWhenUsed/>
    <w:qFormat/>
    <w:pPr>
      <w:ind w:firstLineChars="200" w:firstLine="420"/>
    </w:pPr>
  </w:style>
  <w:style w:type="paragraph" w:styleId="a5">
    <w:name w:val="Block Text"/>
    <w:basedOn w:val="a"/>
    <w:uiPriority w:val="99"/>
    <w:qFormat/>
    <w:pPr>
      <w:spacing w:after="120"/>
      <w:ind w:leftChars="700" w:left="1440" w:rightChars="700" w:right="1440"/>
    </w:pPr>
    <w:rPr>
      <w:rFonts w:ascii="Calibri" w:hAnsi="Calibri"/>
      <w:szCs w:val="24"/>
    </w:rPr>
  </w:style>
  <w:style w:type="paragraph" w:styleId="8">
    <w:name w:val="toc 8"/>
    <w:next w:val="a"/>
    <w:unhideWhenUsed/>
    <w:qFormat/>
    <w:pPr>
      <w:widowControl w:val="0"/>
      <w:ind w:left="2940"/>
      <w:jc w:val="both"/>
    </w:pPr>
    <w:rPr>
      <w:rFonts w:ascii="宋体" w:hint="eastAsia"/>
      <w:kern w:val="2"/>
      <w:sz w:val="32"/>
      <w:szCs w:val="32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paragraph" w:customStyle="1" w:styleId="Default">
    <w:name w:val="Default"/>
    <w:next w:val="8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页眉 Char"/>
    <w:basedOn w:val="a0"/>
    <w:link w:val="a7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MZT</cp:lastModifiedBy>
  <cp:revision>3</cp:revision>
  <cp:lastPrinted>2024-11-26T11:36:00Z</cp:lastPrinted>
  <dcterms:created xsi:type="dcterms:W3CDTF">2024-12-03T06:46:00Z</dcterms:created>
  <dcterms:modified xsi:type="dcterms:W3CDTF">2024-12-03T07:17:00Z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0EF91C24EF42498DA0B2CC96830C03B6_13</vt:lpwstr>
  </property>
</Properties>
</file>