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F5" w:rsidRDefault="00905416" w:rsidP="00D475B0">
      <w:pPr>
        <w:spacing w:line="600" w:lineRule="exact"/>
        <w:ind w:firstLineChars="200" w:firstLine="640"/>
        <w:rPr>
          <w:rFonts w:ascii="黑体" w:eastAsia="黑体" w:hAnsi="黑体"/>
          <w:color w:val="000000" w:themeColor="text1"/>
        </w:rPr>
      </w:pPr>
      <w:r>
        <w:rPr>
          <w:rFonts w:ascii="黑体" w:eastAsia="黑体" w:hAnsi="黑体" w:hint="eastAsia"/>
          <w:color w:val="000000" w:themeColor="text1"/>
        </w:rPr>
        <w:t>附件4</w:t>
      </w:r>
    </w:p>
    <w:p w:rsidR="00C10EF5" w:rsidRDefault="00C10EF5">
      <w:pPr>
        <w:spacing w:line="500" w:lineRule="exact"/>
        <w:jc w:val="center"/>
        <w:rPr>
          <w:rFonts w:ascii="方正小标宋简体" w:eastAsia="方正小标宋简体" w:hAnsi="华文中宋" w:cs="华文中宋"/>
          <w:color w:val="000000" w:themeColor="text1"/>
          <w:kern w:val="0"/>
          <w:sz w:val="44"/>
          <w:szCs w:val="44"/>
        </w:rPr>
      </w:pPr>
    </w:p>
    <w:p w:rsidR="00C10EF5" w:rsidRDefault="00905416">
      <w:pPr>
        <w:spacing w:line="500" w:lineRule="exact"/>
        <w:jc w:val="center"/>
        <w:rPr>
          <w:rFonts w:ascii="方正小标宋简体" w:eastAsia="方正小标宋简体" w:hAnsi="华文中宋" w:cs="华文中宋"/>
          <w:color w:val="000000" w:themeColor="text1"/>
          <w:kern w:val="0"/>
          <w:sz w:val="44"/>
          <w:szCs w:val="44"/>
        </w:rPr>
      </w:pPr>
      <w:r>
        <w:rPr>
          <w:rFonts w:ascii="方正小标宋简体" w:eastAsia="方正小标宋简体" w:hAnsi="华文中宋" w:cs="华文中宋" w:hint="eastAsia"/>
          <w:color w:val="000000" w:themeColor="text1"/>
          <w:kern w:val="0"/>
          <w:sz w:val="44"/>
          <w:szCs w:val="44"/>
        </w:rPr>
        <w:t>收养能力评估参考指标</w:t>
      </w:r>
    </w:p>
    <w:p w:rsidR="00C10EF5" w:rsidRDefault="00C10EF5">
      <w:pPr>
        <w:spacing w:line="500" w:lineRule="exact"/>
        <w:jc w:val="center"/>
        <w:rPr>
          <w:rFonts w:ascii="华文中宋" w:eastAsia="华文中宋" w:hAnsi="华文中宋" w:cs="华文中宋"/>
          <w:color w:val="000000" w:themeColor="text1"/>
          <w:kern w:val="0"/>
          <w:sz w:val="44"/>
          <w:szCs w:val="44"/>
        </w:rPr>
      </w:pPr>
    </w:p>
    <w:p w:rsidR="00C10EF5" w:rsidRDefault="00905416">
      <w:pPr>
        <w:autoSpaceDE w:val="0"/>
        <w:autoSpaceDN w:val="0"/>
        <w:adjustRightInd w:val="0"/>
        <w:spacing w:line="500" w:lineRule="exact"/>
        <w:rPr>
          <w:rFonts w:ascii="仿宋_GB2312" w:eastAsia="仿宋_GB2312" w:hAnsi="等线"/>
          <w:color w:val="000000" w:themeColor="text1"/>
          <w:sz w:val="28"/>
          <w:szCs w:val="28"/>
        </w:rPr>
      </w:pPr>
      <w:r>
        <w:rPr>
          <w:rFonts w:ascii="仿宋_GB2312" w:eastAsia="仿宋_GB2312" w:hAnsi="等线" w:hint="eastAsia"/>
          <w:color w:val="000000" w:themeColor="text1"/>
          <w:sz w:val="28"/>
          <w:szCs w:val="28"/>
        </w:rPr>
        <w:t>收养申请人姓名：</w:t>
      </w:r>
      <w:r>
        <w:rPr>
          <w:rFonts w:ascii="仿宋_GB2312" w:eastAsia="仿宋_GB2312" w:hAnsi="等线" w:hint="eastAsia"/>
          <w:color w:val="000000" w:themeColor="text1"/>
          <w:sz w:val="28"/>
          <w:szCs w:val="28"/>
          <w:u w:val="single"/>
        </w:rPr>
        <w:t xml:space="preserve">           </w:t>
      </w:r>
      <w:r>
        <w:rPr>
          <w:rFonts w:ascii="仿宋_GB2312" w:eastAsia="仿宋_GB2312" w:hAnsi="等线"/>
          <w:color w:val="000000" w:themeColor="text1"/>
          <w:sz w:val="28"/>
          <w:szCs w:val="28"/>
        </w:rPr>
        <w:t xml:space="preserve">  </w:t>
      </w:r>
      <w:r>
        <w:rPr>
          <w:rFonts w:ascii="仿宋_GB2312" w:eastAsia="仿宋_GB2312" w:hAnsi="等线" w:hint="eastAsia"/>
          <w:color w:val="000000" w:themeColor="text1"/>
          <w:sz w:val="28"/>
          <w:szCs w:val="28"/>
        </w:rPr>
        <w:t>性别：</w:t>
      </w:r>
      <w:r>
        <w:rPr>
          <w:rFonts w:ascii="仿宋_GB2312" w:eastAsia="仿宋_GB2312" w:hAnsi="等线" w:hint="eastAsia"/>
          <w:color w:val="000000" w:themeColor="text1"/>
          <w:sz w:val="28"/>
          <w:szCs w:val="28"/>
          <w:u w:val="single"/>
        </w:rPr>
        <w:t xml:space="preserve">      </w:t>
      </w:r>
      <w:r>
        <w:rPr>
          <w:rFonts w:ascii="仿宋_GB2312" w:eastAsia="仿宋_GB2312" w:hAnsi="等线" w:hint="eastAsia"/>
          <w:color w:val="000000" w:themeColor="text1"/>
          <w:sz w:val="28"/>
          <w:szCs w:val="28"/>
        </w:rPr>
        <w:t xml:space="preserve">  身份证号码：</w:t>
      </w:r>
      <w:r>
        <w:rPr>
          <w:rFonts w:ascii="仿宋_GB2312" w:eastAsia="仿宋_GB2312" w:hAnsi="等线"/>
          <w:color w:val="000000" w:themeColor="text1"/>
          <w:sz w:val="28"/>
          <w:szCs w:val="28"/>
          <w:u w:val="single"/>
        </w:rPr>
        <w:t xml:space="preserve">   </w:t>
      </w:r>
      <w:r>
        <w:rPr>
          <w:rFonts w:ascii="仿宋_GB2312" w:eastAsia="仿宋_GB2312" w:hAnsi="仿宋_GB2312" w:cs="宋体" w:hint="eastAsia"/>
          <w:color w:val="000000" w:themeColor="text1"/>
          <w:kern w:val="1"/>
          <w:sz w:val="28"/>
          <w:szCs w:val="28"/>
          <w:u w:val="single"/>
        </w:rPr>
        <w:t xml:space="preserve">           </w:t>
      </w:r>
    </w:p>
    <w:p w:rsidR="00C10EF5" w:rsidRDefault="00905416">
      <w:pPr>
        <w:autoSpaceDE w:val="0"/>
        <w:autoSpaceDN w:val="0"/>
        <w:adjustRightInd w:val="0"/>
        <w:spacing w:line="500" w:lineRule="exact"/>
        <w:rPr>
          <w:rFonts w:ascii="仿宋_GB2312" w:eastAsia="仿宋_GB2312" w:hAnsi="等线"/>
          <w:color w:val="000000" w:themeColor="text1"/>
          <w:sz w:val="28"/>
          <w:szCs w:val="28"/>
          <w:u w:val="single"/>
        </w:rPr>
      </w:pPr>
      <w:r>
        <w:rPr>
          <w:rFonts w:ascii="仿宋_GB2312" w:eastAsia="仿宋_GB2312" w:hAnsi="等线" w:hint="eastAsia"/>
          <w:color w:val="000000" w:themeColor="text1"/>
          <w:sz w:val="28"/>
          <w:szCs w:val="28"/>
        </w:rPr>
        <w:t>收养申请人姓名：</w:t>
      </w:r>
      <w:r>
        <w:rPr>
          <w:rFonts w:ascii="仿宋_GB2312" w:eastAsia="仿宋_GB2312" w:hAnsi="等线" w:hint="eastAsia"/>
          <w:color w:val="000000" w:themeColor="text1"/>
          <w:sz w:val="28"/>
          <w:szCs w:val="28"/>
          <w:u w:val="single"/>
        </w:rPr>
        <w:t xml:space="preserve">           </w:t>
      </w:r>
      <w:r>
        <w:rPr>
          <w:rFonts w:ascii="仿宋_GB2312" w:eastAsia="仿宋_GB2312" w:hAnsi="等线" w:hint="eastAsia"/>
          <w:color w:val="000000" w:themeColor="text1"/>
          <w:sz w:val="28"/>
          <w:szCs w:val="28"/>
        </w:rPr>
        <w:t xml:space="preserve"> </w:t>
      </w:r>
      <w:r>
        <w:rPr>
          <w:rFonts w:ascii="仿宋_GB2312" w:eastAsia="仿宋_GB2312" w:hAnsi="等线"/>
          <w:color w:val="000000" w:themeColor="text1"/>
          <w:sz w:val="28"/>
          <w:szCs w:val="28"/>
        </w:rPr>
        <w:t xml:space="preserve"> </w:t>
      </w:r>
      <w:r>
        <w:rPr>
          <w:rFonts w:ascii="仿宋_GB2312" w:eastAsia="仿宋_GB2312" w:hAnsi="等线" w:hint="eastAsia"/>
          <w:color w:val="000000" w:themeColor="text1"/>
          <w:sz w:val="28"/>
          <w:szCs w:val="28"/>
        </w:rPr>
        <w:t>性别：</w:t>
      </w:r>
      <w:r>
        <w:rPr>
          <w:rFonts w:ascii="仿宋_GB2312" w:eastAsia="仿宋_GB2312" w:hAnsi="等线" w:hint="eastAsia"/>
          <w:color w:val="000000" w:themeColor="text1"/>
          <w:sz w:val="28"/>
          <w:szCs w:val="28"/>
          <w:u w:val="single"/>
        </w:rPr>
        <w:t xml:space="preserve">      </w:t>
      </w:r>
      <w:r>
        <w:rPr>
          <w:rFonts w:ascii="仿宋_GB2312" w:eastAsia="仿宋_GB2312" w:hAnsi="等线" w:hint="eastAsia"/>
          <w:color w:val="000000" w:themeColor="text1"/>
          <w:sz w:val="28"/>
          <w:szCs w:val="28"/>
        </w:rPr>
        <w:t xml:space="preserve">  身份证号码：</w:t>
      </w:r>
      <w:r>
        <w:rPr>
          <w:rFonts w:ascii="仿宋_GB2312" w:eastAsia="仿宋_GB2312" w:hAnsi="等线" w:hint="eastAsia"/>
          <w:color w:val="000000" w:themeColor="text1"/>
          <w:sz w:val="28"/>
          <w:szCs w:val="28"/>
          <w:u w:val="single"/>
        </w:rPr>
        <w:t xml:space="preserve"> </w:t>
      </w:r>
      <w:r>
        <w:rPr>
          <w:rFonts w:ascii="仿宋_GB2312" w:eastAsia="仿宋_GB2312" w:hAnsi="等线"/>
          <w:color w:val="000000" w:themeColor="text1"/>
          <w:sz w:val="28"/>
          <w:szCs w:val="28"/>
          <w:u w:val="single"/>
        </w:rPr>
        <w:t xml:space="preserve">              </w:t>
      </w:r>
    </w:p>
    <w:p w:rsidR="00C10EF5" w:rsidRDefault="00C10EF5">
      <w:pPr>
        <w:autoSpaceDE w:val="0"/>
        <w:autoSpaceDN w:val="0"/>
        <w:adjustRightInd w:val="0"/>
        <w:spacing w:line="500" w:lineRule="exact"/>
        <w:rPr>
          <w:rFonts w:ascii="仿宋_GB2312" w:eastAsia="仿宋_GB2312" w:hAnsi="Times" w:cs="Times"/>
          <w:bCs/>
          <w:color w:val="000000" w:themeColor="text1"/>
          <w:kern w:val="0"/>
          <w:sz w:val="24"/>
        </w:rPr>
      </w:pPr>
    </w:p>
    <w:tbl>
      <w:tblPr>
        <w:tblpPr w:leftFromText="180" w:rightFromText="180" w:vertAnchor="text" w:tblpXSpec="center" w:tblpY="1"/>
        <w:tblOverlap w:val="neve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005"/>
        <w:gridCol w:w="637"/>
        <w:gridCol w:w="1791"/>
        <w:gridCol w:w="1504"/>
        <w:gridCol w:w="726"/>
        <w:gridCol w:w="116"/>
        <w:gridCol w:w="560"/>
        <w:gridCol w:w="897"/>
        <w:gridCol w:w="875"/>
        <w:gridCol w:w="572"/>
        <w:gridCol w:w="598"/>
      </w:tblGrid>
      <w:tr w:rsidR="00C10EF5">
        <w:trPr>
          <w:trHeight w:val="425"/>
          <w:tblHeader/>
          <w:jc w:val="center"/>
        </w:trPr>
        <w:tc>
          <w:tcPr>
            <w:tcW w:w="1005" w:type="dxa"/>
            <w:vMerge w:val="restart"/>
            <w:shd w:val="clear" w:color="auto" w:fill="auto"/>
            <w:vAlign w:val="center"/>
          </w:tcPr>
          <w:p w:rsidR="00C10EF5" w:rsidRDefault="00905416">
            <w:pPr>
              <w:spacing w:line="360" w:lineRule="exact"/>
              <w:jc w:val="center"/>
              <w:rPr>
                <w:rFonts w:ascii="黑体" w:eastAsia="黑体" w:hAnsi="黑体"/>
                <w:color w:val="000000" w:themeColor="text1"/>
                <w:sz w:val="28"/>
                <w:szCs w:val="28"/>
              </w:rPr>
            </w:pPr>
            <w:r>
              <w:rPr>
                <w:rFonts w:ascii="黑体" w:eastAsia="黑体" w:hAnsi="黑体" w:hint="eastAsia"/>
                <w:bCs/>
                <w:snapToGrid w:val="0"/>
                <w:color w:val="000000" w:themeColor="text1"/>
                <w:sz w:val="28"/>
                <w:szCs w:val="28"/>
              </w:rPr>
              <w:t>项目</w:t>
            </w:r>
          </w:p>
        </w:tc>
        <w:tc>
          <w:tcPr>
            <w:tcW w:w="637" w:type="dxa"/>
            <w:vMerge w:val="restart"/>
            <w:shd w:val="clear" w:color="auto" w:fill="auto"/>
            <w:vAlign w:val="center"/>
          </w:tcPr>
          <w:p w:rsidR="00C10EF5" w:rsidRDefault="00905416">
            <w:pPr>
              <w:spacing w:line="360" w:lineRule="exact"/>
              <w:jc w:val="center"/>
              <w:rPr>
                <w:rFonts w:ascii="黑体" w:eastAsia="黑体" w:hAnsi="黑体"/>
                <w:color w:val="000000" w:themeColor="text1"/>
                <w:sz w:val="28"/>
                <w:szCs w:val="28"/>
              </w:rPr>
            </w:pPr>
            <w:r>
              <w:rPr>
                <w:rFonts w:ascii="黑体" w:eastAsia="黑体" w:hAnsi="黑体" w:hint="eastAsia"/>
                <w:bCs/>
                <w:snapToGrid w:val="0"/>
                <w:color w:val="000000" w:themeColor="text1"/>
                <w:sz w:val="28"/>
                <w:szCs w:val="28"/>
              </w:rPr>
              <w:t>序号</w:t>
            </w:r>
          </w:p>
        </w:tc>
        <w:tc>
          <w:tcPr>
            <w:tcW w:w="1791" w:type="dxa"/>
            <w:vMerge w:val="restart"/>
            <w:shd w:val="clear" w:color="auto" w:fill="auto"/>
            <w:vAlign w:val="center"/>
          </w:tcPr>
          <w:p w:rsidR="00C10EF5" w:rsidRDefault="00905416">
            <w:pPr>
              <w:spacing w:line="360" w:lineRule="exact"/>
              <w:jc w:val="center"/>
              <w:rPr>
                <w:rFonts w:ascii="黑体" w:eastAsia="黑体" w:hAnsi="黑体"/>
                <w:color w:val="000000" w:themeColor="text1"/>
                <w:sz w:val="28"/>
                <w:szCs w:val="28"/>
              </w:rPr>
            </w:pPr>
            <w:r>
              <w:rPr>
                <w:rFonts w:ascii="黑体" w:eastAsia="黑体" w:hAnsi="黑体" w:hint="eastAsia"/>
                <w:bCs/>
                <w:snapToGrid w:val="0"/>
                <w:color w:val="000000" w:themeColor="text1"/>
                <w:sz w:val="28"/>
                <w:szCs w:val="28"/>
              </w:rPr>
              <w:t>评估内容</w:t>
            </w:r>
          </w:p>
        </w:tc>
        <w:tc>
          <w:tcPr>
            <w:tcW w:w="3803" w:type="dxa"/>
            <w:gridSpan w:val="5"/>
            <w:vMerge w:val="restart"/>
            <w:shd w:val="clear" w:color="auto" w:fill="auto"/>
            <w:vAlign w:val="center"/>
          </w:tcPr>
          <w:p w:rsidR="00C10EF5" w:rsidRDefault="00905416">
            <w:pPr>
              <w:spacing w:line="360" w:lineRule="exact"/>
              <w:jc w:val="center"/>
              <w:rPr>
                <w:rFonts w:ascii="黑体" w:eastAsia="黑体" w:hAnsi="黑体"/>
                <w:color w:val="000000" w:themeColor="text1"/>
                <w:sz w:val="28"/>
                <w:szCs w:val="28"/>
              </w:rPr>
            </w:pPr>
            <w:r>
              <w:rPr>
                <w:rFonts w:ascii="黑体" w:eastAsia="黑体" w:hAnsi="黑体" w:hint="eastAsia"/>
                <w:bCs/>
                <w:color w:val="000000" w:themeColor="text1"/>
                <w:sz w:val="28"/>
                <w:szCs w:val="28"/>
              </w:rPr>
              <w:t>评估指标</w:t>
            </w:r>
          </w:p>
        </w:tc>
        <w:tc>
          <w:tcPr>
            <w:tcW w:w="875" w:type="dxa"/>
            <w:vMerge w:val="restart"/>
            <w:shd w:val="clear" w:color="auto" w:fill="auto"/>
            <w:vAlign w:val="center"/>
          </w:tcPr>
          <w:p w:rsidR="00C10EF5" w:rsidRDefault="00905416">
            <w:pPr>
              <w:spacing w:line="360" w:lineRule="exact"/>
              <w:jc w:val="center"/>
              <w:rPr>
                <w:rFonts w:ascii="黑体" w:eastAsia="黑体" w:hAnsi="黑体"/>
                <w:color w:val="000000" w:themeColor="text1"/>
                <w:sz w:val="28"/>
                <w:szCs w:val="28"/>
              </w:rPr>
            </w:pPr>
            <w:r>
              <w:rPr>
                <w:rFonts w:ascii="黑体" w:eastAsia="黑体" w:hAnsi="黑体" w:hint="eastAsia"/>
                <w:bCs/>
                <w:color w:val="000000" w:themeColor="text1"/>
                <w:sz w:val="28"/>
                <w:szCs w:val="28"/>
              </w:rPr>
              <w:t>分值</w:t>
            </w:r>
          </w:p>
        </w:tc>
        <w:tc>
          <w:tcPr>
            <w:tcW w:w="1170" w:type="dxa"/>
            <w:gridSpan w:val="2"/>
            <w:shd w:val="clear" w:color="auto" w:fill="auto"/>
            <w:vAlign w:val="center"/>
          </w:tcPr>
          <w:p w:rsidR="00C10EF5" w:rsidRDefault="00905416">
            <w:pPr>
              <w:spacing w:line="360" w:lineRule="exact"/>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得 分</w:t>
            </w:r>
          </w:p>
        </w:tc>
      </w:tr>
      <w:tr w:rsidR="00C10EF5">
        <w:trPr>
          <w:trHeight w:val="284"/>
          <w:tblHeader/>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875"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72" w:type="dxa"/>
            <w:shd w:val="clear" w:color="auto" w:fill="auto"/>
            <w:vAlign w:val="center"/>
          </w:tcPr>
          <w:p w:rsidR="00C10EF5" w:rsidRDefault="00905416">
            <w:pPr>
              <w:spacing w:line="360" w:lineRule="exact"/>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男</w:t>
            </w:r>
          </w:p>
        </w:tc>
        <w:tc>
          <w:tcPr>
            <w:tcW w:w="598" w:type="dxa"/>
            <w:shd w:val="clear" w:color="auto" w:fill="auto"/>
            <w:vAlign w:val="center"/>
          </w:tcPr>
          <w:p w:rsidR="00C10EF5" w:rsidRDefault="00905416">
            <w:pPr>
              <w:spacing w:line="360" w:lineRule="exact"/>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女</w:t>
            </w:r>
          </w:p>
        </w:tc>
      </w:tr>
      <w:tr w:rsidR="00C10EF5">
        <w:trPr>
          <w:trHeight w:val="463"/>
          <w:jc w:val="center"/>
        </w:trPr>
        <w:tc>
          <w:tcPr>
            <w:tcW w:w="1005" w:type="dxa"/>
            <w:vMerge w:val="restart"/>
            <w:shd w:val="clear" w:color="auto" w:fill="auto"/>
            <w:vAlign w:val="center"/>
          </w:tcPr>
          <w:p w:rsidR="00C10EF5" w:rsidRDefault="00905416">
            <w:pPr>
              <w:spacing w:line="360" w:lineRule="exact"/>
              <w:jc w:val="center"/>
              <w:rPr>
                <w:rFonts w:ascii="黑体" w:eastAsia="黑体" w:hAnsi="黑体"/>
                <w:bCs/>
                <w:snapToGrid w:val="0"/>
                <w:color w:val="000000" w:themeColor="text1"/>
                <w:sz w:val="28"/>
                <w:szCs w:val="28"/>
              </w:rPr>
            </w:pPr>
            <w:r>
              <w:rPr>
                <w:rFonts w:ascii="仿宋_GB2312" w:eastAsia="仿宋_GB2312" w:hint="eastAsia"/>
                <w:color w:val="000000" w:themeColor="text1"/>
                <w:sz w:val="21"/>
                <w:szCs w:val="21"/>
              </w:rPr>
              <w:t>一、收养申请人基本情况（10分）</w:t>
            </w:r>
          </w:p>
        </w:tc>
        <w:tc>
          <w:tcPr>
            <w:tcW w:w="637" w:type="dxa"/>
            <w:vMerge w:val="restart"/>
            <w:shd w:val="clear" w:color="auto" w:fill="auto"/>
            <w:vAlign w:val="center"/>
          </w:tcPr>
          <w:p w:rsidR="00C10EF5" w:rsidRDefault="00905416">
            <w:pPr>
              <w:spacing w:line="360" w:lineRule="exact"/>
              <w:jc w:val="center"/>
              <w:rPr>
                <w:rFonts w:ascii="黑体" w:eastAsia="黑体" w:hAnsi="黑体"/>
                <w:bCs/>
                <w:snapToGrid w:val="0"/>
                <w:color w:val="000000" w:themeColor="text1"/>
                <w:sz w:val="28"/>
                <w:szCs w:val="28"/>
              </w:rPr>
            </w:pPr>
            <w:r>
              <w:rPr>
                <w:rFonts w:ascii="仿宋_GB2312" w:eastAsia="仿宋_GB2312" w:hint="eastAsia"/>
                <w:color w:val="000000" w:themeColor="text1"/>
                <w:sz w:val="21"/>
                <w:szCs w:val="21"/>
              </w:rPr>
              <w:t>1</w:t>
            </w:r>
          </w:p>
        </w:tc>
        <w:tc>
          <w:tcPr>
            <w:tcW w:w="1791" w:type="dxa"/>
            <w:vMerge w:val="restart"/>
            <w:shd w:val="clear" w:color="auto" w:fill="auto"/>
            <w:vAlign w:val="center"/>
          </w:tcPr>
          <w:p w:rsidR="00C10EF5" w:rsidRDefault="00905416">
            <w:pPr>
              <w:spacing w:line="360" w:lineRule="exact"/>
              <w:jc w:val="center"/>
              <w:rPr>
                <w:rFonts w:ascii="黑体" w:eastAsia="仿宋_GB2312" w:hAnsi="黑体"/>
                <w:bCs/>
                <w:snapToGrid w:val="0"/>
                <w:color w:val="000000" w:themeColor="text1"/>
                <w:sz w:val="28"/>
                <w:szCs w:val="28"/>
              </w:rPr>
            </w:pPr>
            <w:r>
              <w:rPr>
                <w:rFonts w:ascii="仿宋_GB2312" w:eastAsia="仿宋_GB2312" w:hint="eastAsia"/>
                <w:color w:val="000000" w:themeColor="text1"/>
                <w:sz w:val="21"/>
                <w:szCs w:val="21"/>
              </w:rPr>
              <w:t>年龄（4分）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1.1 与被收养人年龄差小于40周岁</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6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1.2 与被收养人年龄差介于41-45周岁</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50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1.3 与被收养人年龄差介于46-51周岁</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90"/>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1.4与被收养人年龄差介于52-61周岁</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51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1.5 与被收养人年龄差在62周岁以上</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val="restart"/>
            <w:shd w:val="clear" w:color="auto" w:fill="auto"/>
            <w:vAlign w:val="center"/>
          </w:tcPr>
          <w:p w:rsidR="00C10EF5" w:rsidRDefault="00905416">
            <w:pPr>
              <w:spacing w:line="360" w:lineRule="exact"/>
              <w:jc w:val="center"/>
              <w:rPr>
                <w:rFonts w:ascii="黑体" w:eastAsia="黑体" w:hAnsi="黑体"/>
                <w:bCs/>
                <w:snapToGrid w:val="0"/>
                <w:color w:val="000000" w:themeColor="text1"/>
                <w:sz w:val="28"/>
                <w:szCs w:val="28"/>
              </w:rPr>
            </w:pPr>
            <w:r>
              <w:rPr>
                <w:rFonts w:ascii="仿宋_GB2312" w:eastAsia="仿宋_GB2312" w:hint="eastAsia"/>
                <w:color w:val="000000" w:themeColor="text1"/>
                <w:sz w:val="21"/>
                <w:szCs w:val="21"/>
              </w:rPr>
              <w:t>2</w:t>
            </w:r>
          </w:p>
        </w:tc>
        <w:tc>
          <w:tcPr>
            <w:tcW w:w="1791" w:type="dxa"/>
            <w:vMerge w:val="restart"/>
            <w:shd w:val="clear" w:color="auto" w:fill="auto"/>
            <w:vAlign w:val="center"/>
          </w:tcPr>
          <w:p w:rsidR="00C10EF5" w:rsidRDefault="00905416">
            <w:pPr>
              <w:spacing w:line="360" w:lineRule="exact"/>
              <w:jc w:val="center"/>
              <w:rPr>
                <w:rFonts w:ascii="黑体" w:eastAsia="仿宋_GB2312" w:hAnsi="黑体"/>
                <w:bCs/>
                <w:snapToGrid w:val="0"/>
                <w:color w:val="000000" w:themeColor="text1"/>
                <w:sz w:val="28"/>
                <w:szCs w:val="28"/>
              </w:rPr>
            </w:pPr>
            <w:r>
              <w:rPr>
                <w:rFonts w:ascii="仿宋_GB2312" w:eastAsia="仿宋_GB2312" w:hint="eastAsia"/>
                <w:color w:val="000000" w:themeColor="text1"/>
                <w:sz w:val="21"/>
                <w:szCs w:val="21"/>
              </w:rPr>
              <w:t>受教育程度（4分）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2.1本科以上</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2.2本科</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2.3大专（高职）</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2.4高中（含中专）</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1.5</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2.5初中</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425"/>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2.6初中以下</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773"/>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val="restart"/>
            <w:shd w:val="clear" w:color="auto" w:fill="auto"/>
            <w:vAlign w:val="center"/>
          </w:tcPr>
          <w:p w:rsidR="00C10EF5" w:rsidRDefault="00905416">
            <w:pPr>
              <w:spacing w:line="360" w:lineRule="exact"/>
              <w:jc w:val="center"/>
              <w:rPr>
                <w:rFonts w:ascii="黑体" w:eastAsia="黑体" w:hAnsi="黑体"/>
                <w:bCs/>
                <w:snapToGrid w:val="0"/>
                <w:color w:val="000000" w:themeColor="text1"/>
                <w:sz w:val="28"/>
                <w:szCs w:val="28"/>
              </w:rPr>
            </w:pPr>
            <w:r>
              <w:rPr>
                <w:rFonts w:ascii="仿宋_GB2312" w:eastAsia="仿宋_GB2312" w:hint="eastAsia"/>
                <w:color w:val="000000" w:themeColor="text1"/>
                <w:sz w:val="21"/>
                <w:szCs w:val="21"/>
              </w:rPr>
              <w:t>3</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个人生活和工作经历（2分）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3.1生活和工作经历正常，履历清楚，未出现不正常中断等情况</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val="restart"/>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val="760"/>
          <w:jc w:val="center"/>
        </w:trPr>
        <w:tc>
          <w:tcPr>
            <w:tcW w:w="1005"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637" w:type="dxa"/>
            <w:vMerge/>
            <w:shd w:val="clear" w:color="auto" w:fill="auto"/>
            <w:vAlign w:val="center"/>
          </w:tcPr>
          <w:p w:rsidR="00C10EF5" w:rsidRDefault="00C10EF5">
            <w:pPr>
              <w:spacing w:line="360" w:lineRule="exact"/>
              <w:jc w:val="center"/>
              <w:rPr>
                <w:rFonts w:ascii="黑体" w:eastAsia="黑体" w:hAnsi="黑体"/>
                <w:bCs/>
                <w:snapToGrid w:val="0"/>
                <w:color w:val="000000" w:themeColor="text1"/>
                <w:sz w:val="28"/>
                <w:szCs w:val="28"/>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3.2生活和工作经历不清楚，出现无法解释的中断等情况</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c>
          <w:tcPr>
            <w:tcW w:w="598" w:type="dxa"/>
            <w:vMerge/>
            <w:shd w:val="clear" w:color="auto" w:fill="auto"/>
            <w:vAlign w:val="center"/>
          </w:tcPr>
          <w:p w:rsidR="00C10EF5" w:rsidRDefault="00C10EF5">
            <w:pPr>
              <w:spacing w:line="360" w:lineRule="exact"/>
              <w:jc w:val="center"/>
              <w:rPr>
                <w:rFonts w:ascii="黑体" w:eastAsia="黑体" w:hAnsi="黑体"/>
                <w:bCs/>
                <w:color w:val="000000" w:themeColor="text1"/>
                <w:sz w:val="28"/>
                <w:szCs w:val="28"/>
              </w:rPr>
            </w:pPr>
          </w:p>
        </w:tc>
      </w:tr>
      <w:tr w:rsidR="00C10EF5">
        <w:trPr>
          <w:trHeight w:hRule="exact" w:val="2353"/>
          <w:jc w:val="center"/>
        </w:trPr>
        <w:tc>
          <w:tcPr>
            <w:tcW w:w="100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二、收养动机和准备（10分）</w:t>
            </w:r>
          </w:p>
        </w:tc>
        <w:tc>
          <w:tcPr>
            <w:tcW w:w="637"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1791" w:type="dxa"/>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对收养的认识（2分）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4.1熟悉《民法典》《未成年人保护法》等相关规定，能够从儿童利益优先的角度出发认识收养问题，认识到收养应当以保护被收养儿童的利益为最佳原则，认识到收养应当有利于被收养的未成年人的抚养和健康成长</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0-2</w:t>
            </w:r>
          </w:p>
        </w:tc>
        <w:tc>
          <w:tcPr>
            <w:tcW w:w="572" w:type="dxa"/>
            <w:shd w:val="clear" w:color="auto" w:fill="auto"/>
          </w:tcPr>
          <w:p w:rsidR="00C10EF5" w:rsidRDefault="00C10EF5">
            <w:pPr>
              <w:spacing w:line="360" w:lineRule="exact"/>
              <w:rPr>
                <w:rFonts w:ascii="仿宋_GB2312" w:eastAsia="仿宋_GB2312"/>
                <w:color w:val="000000" w:themeColor="text1"/>
                <w:sz w:val="21"/>
                <w:szCs w:val="21"/>
              </w:rPr>
            </w:pPr>
          </w:p>
        </w:tc>
        <w:tc>
          <w:tcPr>
            <w:tcW w:w="598" w:type="dxa"/>
            <w:shd w:val="clear" w:color="auto" w:fill="auto"/>
          </w:tcPr>
          <w:p w:rsidR="00C10EF5" w:rsidRDefault="00C10EF5">
            <w:pPr>
              <w:spacing w:line="360" w:lineRule="exact"/>
              <w:rPr>
                <w:rFonts w:ascii="仿宋_GB2312" w:eastAsia="仿宋_GB2312"/>
                <w:color w:val="000000" w:themeColor="text1"/>
                <w:sz w:val="21"/>
                <w:szCs w:val="21"/>
              </w:rPr>
            </w:pPr>
          </w:p>
        </w:tc>
      </w:tr>
      <w:tr w:rsidR="00C10EF5">
        <w:trPr>
          <w:trHeight w:hRule="exact" w:val="1611"/>
          <w:jc w:val="center"/>
        </w:trPr>
        <w:tc>
          <w:tcPr>
            <w:tcW w:w="1005"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lastRenderedPageBreak/>
              <w:t>二、收养动机和准备（10分）</w:t>
            </w:r>
          </w:p>
        </w:tc>
        <w:tc>
          <w:tcPr>
            <w:tcW w:w="637"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申请收养原因（2分）</w:t>
            </w:r>
          </w:p>
        </w:tc>
        <w:tc>
          <w:tcPr>
            <w:tcW w:w="3803" w:type="dxa"/>
            <w:gridSpan w:val="5"/>
            <w:shd w:val="clear" w:color="auto" w:fill="auto"/>
            <w:vAlign w:val="center"/>
          </w:tcPr>
          <w:p w:rsidR="00C10EF5" w:rsidRDefault="00905416">
            <w:pPr>
              <w:spacing w:line="360" w:lineRule="exact"/>
              <w:jc w:val="left"/>
              <w:rPr>
                <w:rFonts w:ascii="仿宋_GB2312"/>
                <w:color w:val="000000" w:themeColor="text1"/>
                <w:sz w:val="21"/>
                <w:szCs w:val="21"/>
              </w:rPr>
            </w:pPr>
            <w:r>
              <w:rPr>
                <w:rFonts w:ascii="仿宋_GB2312" w:eastAsia="仿宋_GB2312" w:hint="eastAsia"/>
                <w:color w:val="000000" w:themeColor="text1"/>
                <w:sz w:val="21"/>
                <w:szCs w:val="21"/>
              </w:rPr>
              <w:t>5.1因无子女而希望收养孩子，喜欢孩子，有能力将被收养人抚养成人，有信心给孩子幸福、慈爱和理解的家庭环境，愿意跟孩子共同成长</w:t>
            </w:r>
          </w:p>
        </w:tc>
        <w:tc>
          <w:tcPr>
            <w:tcW w:w="875"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1-2</w:t>
            </w:r>
          </w:p>
        </w:tc>
        <w:tc>
          <w:tcPr>
            <w:tcW w:w="572" w:type="dxa"/>
            <w:vMerge w:val="restart"/>
            <w:shd w:val="clear" w:color="auto" w:fill="auto"/>
          </w:tcPr>
          <w:p w:rsidR="00C10EF5" w:rsidRDefault="00C10EF5">
            <w:pPr>
              <w:spacing w:line="360" w:lineRule="exact"/>
              <w:rPr>
                <w:rFonts w:ascii="仿宋_GB2312" w:eastAsia="仿宋_GB2312"/>
                <w:color w:val="000000" w:themeColor="text1"/>
                <w:sz w:val="21"/>
                <w:szCs w:val="21"/>
              </w:rPr>
            </w:pPr>
          </w:p>
        </w:tc>
        <w:tc>
          <w:tcPr>
            <w:tcW w:w="598" w:type="dxa"/>
            <w:vMerge w:val="restart"/>
            <w:shd w:val="clear" w:color="auto" w:fill="auto"/>
          </w:tcPr>
          <w:p w:rsidR="00C10EF5" w:rsidRDefault="00C10EF5">
            <w:pPr>
              <w:spacing w:line="360" w:lineRule="exact"/>
              <w:rPr>
                <w:rFonts w:ascii="仿宋_GB2312" w:eastAsia="仿宋_GB2312"/>
                <w:color w:val="000000" w:themeColor="text1"/>
                <w:sz w:val="21"/>
                <w:szCs w:val="21"/>
              </w:rPr>
            </w:pPr>
          </w:p>
        </w:tc>
      </w:tr>
      <w:tr w:rsidR="00C10EF5">
        <w:trPr>
          <w:trHeight w:hRule="exact" w:val="1467"/>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color w:val="000000" w:themeColor="text1"/>
                <w:sz w:val="21"/>
                <w:szCs w:val="21"/>
              </w:rPr>
            </w:pPr>
            <w:r>
              <w:rPr>
                <w:rFonts w:ascii="仿宋_GB2312" w:eastAsia="仿宋_GB2312" w:hint="eastAsia"/>
                <w:color w:val="000000" w:themeColor="text1"/>
                <w:sz w:val="21"/>
                <w:szCs w:val="21"/>
              </w:rPr>
              <w:t>5.2已育有子女，喜欢孩子，有能力将被收养人抚养成人，有信心给孩子幸福、慈爱和理解的家庭环境，愿意跟孩子共同成长</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935"/>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5.3受传统观念影响或因其他原因收养孩子，对收养相关法律关系不清楚</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2455"/>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6</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收养准备（3分）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6.1对收养后产生的权利义务关系充分掌握，对被收养人的成长、教育有充分准备和计划，对可能存在的不适应情况、身体疾病、家庭矛盾等都有充分的认识、准备和计划，具备养育、家庭建设、亲子关系知识</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1-3</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2408"/>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6.2对收养后产生的权利义务关系基本掌握，对被收养人的成长、教育有一定准备和计划，对可能存在的不适应情况、身体疾病、家庭矛盾等有一定的认识、准备和计划，具备一定的养育、家庭建设、亲子关系知识</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113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6.3对收养后产生的权利义务基本不掌握，对收养可能产生的不适应情况心理准备不足</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129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7</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配合评估（2分）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7.1积极配合进行收养评估，能按要求及时提交有关材料，材料真实有效、齐全、有效</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1-2</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1046"/>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tcBorders>
              <w:bottom w:val="single" w:sz="4" w:space="0" w:color="auto"/>
            </w:tcBorders>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tcBorders>
              <w:bottom w:val="single" w:sz="4" w:space="0" w:color="auto"/>
            </w:tcBorders>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7.2不愿意配合进行收养评估，或者提交不真实材料、不按规定时间提交材料</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96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8</w:t>
            </w:r>
          </w:p>
        </w:tc>
        <w:tc>
          <w:tcPr>
            <w:tcW w:w="1791" w:type="dxa"/>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同意接受跟踪回访（1分）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8.1同意</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tcPr>
          <w:p w:rsidR="00C10EF5" w:rsidRDefault="00C10EF5">
            <w:pPr>
              <w:jc w:val="left"/>
              <w:rPr>
                <w:rFonts w:ascii="仿宋_GB2312" w:eastAsia="仿宋_GB2312"/>
                <w:color w:val="000000" w:themeColor="text1"/>
                <w:sz w:val="21"/>
                <w:szCs w:val="21"/>
                <w:shd w:val="pct10" w:color="auto" w:fill="FFFFFF"/>
              </w:rPr>
            </w:pPr>
          </w:p>
        </w:tc>
        <w:tc>
          <w:tcPr>
            <w:tcW w:w="598" w:type="dxa"/>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lastRenderedPageBreak/>
              <w:t>三、道德品行（16分）</w:t>
            </w:r>
          </w:p>
        </w:tc>
        <w:tc>
          <w:tcPr>
            <w:tcW w:w="637"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9</w:t>
            </w:r>
          </w:p>
        </w:tc>
        <w:tc>
          <w:tcPr>
            <w:tcW w:w="1791"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遵纪守法（12分）</w:t>
            </w:r>
          </w:p>
        </w:tc>
        <w:tc>
          <w:tcPr>
            <w:tcW w:w="1504"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9</w:t>
            </w:r>
            <w:r>
              <w:rPr>
                <w:rFonts w:ascii="仿宋_GB2312" w:eastAsia="仿宋_GB2312" w:hint="eastAsia"/>
                <w:color w:val="000000" w:themeColor="text1"/>
                <w:sz w:val="21"/>
                <w:szCs w:val="21"/>
              </w:rPr>
              <w:t>.</w:t>
            </w:r>
            <w:r>
              <w:rPr>
                <w:rFonts w:ascii="仿宋_GB2312" w:eastAsia="仿宋_GB2312"/>
                <w:color w:val="000000" w:themeColor="text1"/>
                <w:sz w:val="21"/>
                <w:szCs w:val="21"/>
              </w:rPr>
              <w:t>1违法</w:t>
            </w:r>
            <w:r>
              <w:rPr>
                <w:rFonts w:ascii="仿宋_GB2312" w:eastAsia="仿宋_GB2312" w:hint="eastAsia"/>
                <w:color w:val="000000" w:themeColor="text1"/>
                <w:sz w:val="21"/>
                <w:szCs w:val="21"/>
              </w:rPr>
              <w:t>犯罪记录（4分）</w:t>
            </w: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无</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26"/>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有</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-10</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val="restart"/>
            <w:shd w:val="clear" w:color="auto" w:fill="auto"/>
            <w:vAlign w:val="center"/>
          </w:tcPr>
          <w:p w:rsidR="00C10EF5" w:rsidRDefault="00905416">
            <w:pPr>
              <w:spacing w:line="28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9.2失信被执行情况（2分）</w:t>
            </w:r>
          </w:p>
        </w:tc>
        <w:tc>
          <w:tcPr>
            <w:tcW w:w="2299" w:type="dxa"/>
            <w:gridSpan w:val="4"/>
            <w:shd w:val="clear" w:color="auto" w:fill="auto"/>
            <w:vAlign w:val="center"/>
          </w:tcPr>
          <w:p w:rsidR="00C10EF5" w:rsidRDefault="00905416">
            <w:pPr>
              <w:spacing w:line="280" w:lineRule="exact"/>
              <w:rPr>
                <w:rFonts w:ascii="仿宋_GB2312" w:eastAsia="仿宋_GB2312"/>
                <w:color w:val="000000" w:themeColor="text1"/>
                <w:sz w:val="21"/>
                <w:szCs w:val="21"/>
              </w:rPr>
            </w:pPr>
            <w:r>
              <w:rPr>
                <w:rFonts w:ascii="仿宋_GB2312" w:eastAsia="仿宋_GB2312" w:hint="eastAsia"/>
                <w:color w:val="000000" w:themeColor="text1"/>
                <w:sz w:val="21"/>
                <w:szCs w:val="21"/>
              </w:rPr>
              <w:t>信用良好</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1-2</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spacing w:line="360" w:lineRule="exact"/>
              <w:rPr>
                <w:rFonts w:ascii="仿宋_GB2312" w:eastAsia="仿宋_GB2312"/>
                <w:color w:val="000000" w:themeColor="text1"/>
                <w:sz w:val="21"/>
                <w:szCs w:val="21"/>
              </w:rPr>
            </w:pPr>
            <w:r>
              <w:rPr>
                <w:rFonts w:ascii="仿宋_GB2312" w:eastAsia="仿宋_GB2312" w:hint="eastAsia"/>
                <w:color w:val="000000" w:themeColor="text1"/>
                <w:sz w:val="21"/>
                <w:szCs w:val="21"/>
              </w:rPr>
              <w:t>被列为失信被执行人</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val="restart"/>
            <w:shd w:val="clear" w:color="auto" w:fill="auto"/>
            <w:vAlign w:val="center"/>
          </w:tcPr>
          <w:p w:rsidR="00C10EF5" w:rsidRDefault="00905416">
            <w:pPr>
              <w:spacing w:line="28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9.3限制消费情况（2分）</w:t>
            </w:r>
          </w:p>
        </w:tc>
        <w:tc>
          <w:tcPr>
            <w:tcW w:w="2299" w:type="dxa"/>
            <w:gridSpan w:val="4"/>
            <w:shd w:val="clear" w:color="auto" w:fill="auto"/>
            <w:vAlign w:val="center"/>
          </w:tcPr>
          <w:p w:rsidR="00C10EF5" w:rsidRDefault="00905416">
            <w:pPr>
              <w:spacing w:line="360" w:lineRule="exact"/>
              <w:rPr>
                <w:rFonts w:ascii="仿宋_GB2312" w:eastAsia="仿宋_GB2312"/>
                <w:color w:val="000000" w:themeColor="text1"/>
                <w:sz w:val="21"/>
                <w:szCs w:val="21"/>
              </w:rPr>
            </w:pPr>
            <w:r>
              <w:rPr>
                <w:rFonts w:ascii="仿宋_GB2312" w:eastAsia="仿宋_GB2312" w:hint="eastAsia"/>
                <w:color w:val="000000" w:themeColor="text1"/>
                <w:sz w:val="21"/>
                <w:szCs w:val="21"/>
              </w:rPr>
              <w:t>否</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rPr>
                <w:rFonts w:ascii="仿宋_GB2312" w:eastAsia="仿宋_GB2312"/>
                <w:color w:val="000000" w:themeColor="text1"/>
                <w:sz w:val="21"/>
                <w:szCs w:val="21"/>
              </w:rPr>
            </w:pPr>
            <w:r>
              <w:rPr>
                <w:rFonts w:ascii="仿宋_GB2312" w:eastAsia="仿宋_GB2312" w:hint="eastAsia"/>
                <w:color w:val="000000" w:themeColor="text1"/>
                <w:sz w:val="21"/>
                <w:szCs w:val="21"/>
              </w:rPr>
              <w:t>被列为限制消费人员</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99.3</w:t>
            </w: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504" w:type="dxa"/>
            <w:vMerge w:val="restart"/>
            <w:shd w:val="clear" w:color="auto" w:fill="auto"/>
            <w:vAlign w:val="center"/>
          </w:tcPr>
          <w:p w:rsidR="00C10EF5" w:rsidRDefault="00905416">
            <w:pPr>
              <w:spacing w:line="280" w:lineRule="exact"/>
              <w:jc w:val="center"/>
              <w:rPr>
                <w:rFonts w:ascii="仿宋_GB2312" w:eastAsia="仿宋_GB2312"/>
                <w:color w:val="000000" w:themeColor="text1"/>
                <w:sz w:val="21"/>
                <w:szCs w:val="21"/>
              </w:rPr>
            </w:pPr>
            <w:r>
              <w:rPr>
                <w:rFonts w:ascii="仿宋_GB2312" w:eastAsia="仿宋_GB2312" w:hAnsiTheme="minorHAnsi" w:cstheme="minorBidi" w:hint="eastAsia"/>
                <w:color w:val="000000" w:themeColor="text1"/>
                <w:sz w:val="21"/>
                <w:szCs w:val="21"/>
              </w:rPr>
              <w:t>9.4治安管理处罚记录（4分）</w:t>
            </w: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无</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有</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1791"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公序良俗（4分）</w:t>
            </w:r>
          </w:p>
        </w:tc>
        <w:tc>
          <w:tcPr>
            <w:tcW w:w="1504"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10.1孝老爱亲（3分）</w:t>
            </w: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赡养和定期探望老人</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rPr>
                <w:rFonts w:ascii="仿宋_GB2312" w:eastAsia="仿宋_GB2312"/>
                <w:color w:val="000000" w:themeColor="text1"/>
                <w:spacing w:val="-4"/>
                <w:sz w:val="21"/>
                <w:szCs w:val="21"/>
              </w:rPr>
            </w:pPr>
            <w:r>
              <w:rPr>
                <w:rFonts w:ascii="仿宋_GB2312" w:eastAsia="仿宋_GB2312" w:hint="eastAsia"/>
                <w:color w:val="000000" w:themeColor="text1"/>
                <w:spacing w:val="-6"/>
                <w:sz w:val="21"/>
                <w:szCs w:val="21"/>
              </w:rPr>
              <w:t>赡养及不定期探望老人</w:t>
            </w:r>
          </w:p>
        </w:tc>
        <w:tc>
          <w:tcPr>
            <w:tcW w:w="875" w:type="dxa"/>
            <w:shd w:val="clear" w:color="auto" w:fill="FFFFFF"/>
            <w:vAlign w:val="center"/>
          </w:tcPr>
          <w:p w:rsidR="00C10EF5" w:rsidRDefault="00905416">
            <w:pPr>
              <w:spacing w:line="28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454"/>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FFFFFF"/>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rPr>
                <w:rFonts w:ascii="仿宋_GB2312" w:eastAsia="仿宋_GB2312"/>
                <w:color w:val="000000" w:themeColor="text1"/>
                <w:spacing w:val="-4"/>
                <w:sz w:val="21"/>
                <w:szCs w:val="21"/>
              </w:rPr>
            </w:pPr>
            <w:r>
              <w:rPr>
                <w:rFonts w:ascii="仿宋_GB2312" w:eastAsia="仿宋_GB2312" w:hint="eastAsia"/>
                <w:color w:val="000000" w:themeColor="text1"/>
                <w:spacing w:val="-4"/>
                <w:sz w:val="21"/>
                <w:szCs w:val="21"/>
              </w:rPr>
              <w:t>不赡养、不探望老人</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397"/>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FFFFFF"/>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402" w:type="dxa"/>
            <w:gridSpan w:val="3"/>
            <w:vMerge w:val="restart"/>
            <w:shd w:val="clear" w:color="auto" w:fill="auto"/>
            <w:vAlign w:val="center"/>
          </w:tcPr>
          <w:p w:rsidR="00C10EF5" w:rsidRDefault="00905416">
            <w:pPr>
              <w:spacing w:line="240" w:lineRule="exact"/>
              <w:rPr>
                <w:rFonts w:ascii="仿宋_GB2312" w:eastAsia="仿宋_GB2312"/>
                <w:color w:val="000000" w:themeColor="text1"/>
                <w:spacing w:val="-6"/>
                <w:sz w:val="21"/>
                <w:szCs w:val="21"/>
              </w:rPr>
            </w:pPr>
            <w:r>
              <w:rPr>
                <w:rFonts w:ascii="仿宋_GB2312" w:eastAsia="仿宋_GB2312" w:hint="eastAsia"/>
                <w:color w:val="000000" w:themeColor="text1"/>
                <w:spacing w:val="-6"/>
                <w:sz w:val="21"/>
                <w:szCs w:val="21"/>
              </w:rPr>
              <w:t>与孩子共处的经历和养育知识</w:t>
            </w:r>
          </w:p>
        </w:tc>
        <w:tc>
          <w:tcPr>
            <w:tcW w:w="897" w:type="dxa"/>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有</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jc w:val="left"/>
              <w:rPr>
                <w:rFonts w:ascii="仿宋_GB2312" w:eastAsia="仿宋_GB2312"/>
                <w:color w:val="000000" w:themeColor="text1"/>
                <w:sz w:val="21"/>
                <w:szCs w:val="21"/>
                <w:shd w:val="pct10" w:color="auto" w:fill="FFFFFF"/>
              </w:rPr>
            </w:pPr>
          </w:p>
        </w:tc>
        <w:tc>
          <w:tcPr>
            <w:tcW w:w="598" w:type="dxa"/>
            <w:vMerge w:val="restart"/>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369"/>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FFFFFF"/>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402" w:type="dxa"/>
            <w:gridSpan w:val="3"/>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897" w:type="dxa"/>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无</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jc w:val="left"/>
              <w:rPr>
                <w:rFonts w:ascii="仿宋_GB2312" w:eastAsia="仿宋_GB2312"/>
                <w:color w:val="000000" w:themeColor="text1"/>
                <w:sz w:val="21"/>
                <w:szCs w:val="21"/>
                <w:shd w:val="pct10" w:color="auto" w:fill="FFFFFF"/>
              </w:rPr>
            </w:pPr>
          </w:p>
        </w:tc>
        <w:tc>
          <w:tcPr>
            <w:tcW w:w="598" w:type="dxa"/>
            <w:vMerge/>
          </w:tcPr>
          <w:p w:rsidR="00C10EF5" w:rsidRDefault="00C10EF5">
            <w:pPr>
              <w:jc w:val="left"/>
              <w:rPr>
                <w:rFonts w:ascii="仿宋_GB2312" w:eastAsia="仿宋_GB2312"/>
                <w:color w:val="000000" w:themeColor="text1"/>
                <w:sz w:val="21"/>
                <w:szCs w:val="21"/>
                <w:shd w:val="pct10" w:color="auto" w:fill="FFFFFF"/>
              </w:rPr>
            </w:pPr>
          </w:p>
        </w:tc>
      </w:tr>
      <w:tr w:rsidR="00C10EF5">
        <w:trPr>
          <w:trHeight w:hRule="exact" w:val="369"/>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FFFFFF"/>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10.2遵守公共秩序（1分）</w:t>
            </w: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常态</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shd w:val="pct10" w:color="auto" w:fill="FFFFFF"/>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shd w:val="pct10" w:color="auto" w:fill="FFFFFF"/>
              </w:rPr>
            </w:pPr>
          </w:p>
        </w:tc>
      </w:tr>
      <w:tr w:rsidR="00C10EF5">
        <w:trPr>
          <w:trHeight w:hRule="exact" w:val="369"/>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FFFFFF"/>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504"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299" w:type="dxa"/>
            <w:gridSpan w:val="4"/>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非常态</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shd w:val="pct10" w:color="auto" w:fill="FFFFFF"/>
              </w:rPr>
            </w:pPr>
          </w:p>
        </w:tc>
        <w:tc>
          <w:tcPr>
            <w:tcW w:w="598" w:type="dxa"/>
            <w:vMerge/>
          </w:tcPr>
          <w:p w:rsidR="00C10EF5" w:rsidRDefault="00C10EF5">
            <w:pPr>
              <w:spacing w:line="360" w:lineRule="exact"/>
              <w:jc w:val="center"/>
              <w:rPr>
                <w:rFonts w:ascii="仿宋_GB2312" w:eastAsia="仿宋_GB2312"/>
                <w:color w:val="000000" w:themeColor="text1"/>
                <w:sz w:val="21"/>
                <w:szCs w:val="21"/>
                <w:shd w:val="pct10" w:color="auto" w:fill="FFFFFF"/>
              </w:rPr>
            </w:pPr>
          </w:p>
        </w:tc>
      </w:tr>
      <w:tr w:rsidR="00C10EF5">
        <w:trPr>
          <w:trHeight w:hRule="exact" w:val="369"/>
          <w:jc w:val="center"/>
        </w:trPr>
        <w:tc>
          <w:tcPr>
            <w:tcW w:w="1005"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四、健康状况（12）</w:t>
            </w:r>
          </w:p>
        </w:tc>
        <w:tc>
          <w:tcPr>
            <w:tcW w:w="637"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11</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身体健康（6分）</w:t>
            </w: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11.1功能正常</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6</w:t>
            </w:r>
          </w:p>
        </w:tc>
        <w:tc>
          <w:tcPr>
            <w:tcW w:w="572" w:type="dxa"/>
            <w:vMerge w:val="restart"/>
          </w:tcPr>
          <w:p w:rsidR="00C10EF5" w:rsidRDefault="00C10EF5">
            <w:pPr>
              <w:shd w:val="clear" w:color="auto" w:fill="FFFFFF"/>
              <w:jc w:val="center"/>
              <w:rPr>
                <w:rFonts w:ascii="仿宋_GB2312" w:eastAsia="仿宋_GB2312"/>
                <w:color w:val="000000" w:themeColor="text1"/>
                <w:sz w:val="21"/>
                <w:szCs w:val="21"/>
              </w:rPr>
            </w:pPr>
          </w:p>
        </w:tc>
        <w:tc>
          <w:tcPr>
            <w:tcW w:w="598" w:type="dxa"/>
            <w:vMerge w:val="restart"/>
          </w:tcPr>
          <w:p w:rsidR="00C10EF5" w:rsidRDefault="00C10EF5">
            <w:pPr>
              <w:shd w:val="clear" w:color="auto" w:fill="FFFFFF"/>
              <w:rPr>
                <w:rFonts w:ascii="仿宋_GB2312" w:eastAsia="仿宋_GB2312"/>
                <w:color w:val="000000" w:themeColor="text1"/>
                <w:sz w:val="21"/>
                <w:szCs w:val="21"/>
              </w:rPr>
            </w:pPr>
          </w:p>
        </w:tc>
      </w:tr>
      <w:tr w:rsidR="00C10EF5">
        <w:trPr>
          <w:trHeight w:hRule="exact" w:val="369"/>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11.2有残疾生活能自理</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hd w:val="clear" w:color="auto" w:fill="FFFFFF"/>
              <w:rPr>
                <w:rFonts w:ascii="仿宋_GB2312" w:eastAsia="仿宋_GB2312"/>
                <w:color w:val="000000" w:themeColor="text1"/>
                <w:sz w:val="21"/>
                <w:szCs w:val="21"/>
              </w:rPr>
            </w:pPr>
          </w:p>
        </w:tc>
        <w:tc>
          <w:tcPr>
            <w:tcW w:w="598" w:type="dxa"/>
            <w:vMerge/>
          </w:tcPr>
          <w:p w:rsidR="00C10EF5" w:rsidRDefault="00C10EF5">
            <w:pPr>
              <w:shd w:val="clear" w:color="auto" w:fill="FFFFFF"/>
              <w:rPr>
                <w:rFonts w:ascii="仿宋_GB2312" w:eastAsia="仿宋_GB2312"/>
                <w:color w:val="000000" w:themeColor="text1"/>
                <w:sz w:val="21"/>
                <w:szCs w:val="21"/>
              </w:rPr>
            </w:pPr>
          </w:p>
        </w:tc>
      </w:tr>
      <w:tr w:rsidR="00C10EF5">
        <w:trPr>
          <w:trHeight w:hRule="exact" w:val="390"/>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11.3有慢性病生活能自理</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hd w:val="clear" w:color="auto" w:fill="FFFFFF"/>
              <w:rPr>
                <w:rFonts w:ascii="仿宋_GB2312" w:eastAsia="仿宋_GB2312"/>
                <w:color w:val="000000" w:themeColor="text1"/>
                <w:sz w:val="21"/>
                <w:szCs w:val="21"/>
              </w:rPr>
            </w:pPr>
          </w:p>
        </w:tc>
        <w:tc>
          <w:tcPr>
            <w:tcW w:w="598" w:type="dxa"/>
            <w:vMerge/>
          </w:tcPr>
          <w:p w:rsidR="00C10EF5" w:rsidRDefault="00C10EF5">
            <w:pPr>
              <w:shd w:val="clear" w:color="auto" w:fill="FFFFFF"/>
              <w:rPr>
                <w:rFonts w:ascii="仿宋_GB2312" w:eastAsia="仿宋_GB2312"/>
                <w:color w:val="000000" w:themeColor="text1"/>
                <w:sz w:val="21"/>
                <w:szCs w:val="21"/>
              </w:rPr>
            </w:pPr>
          </w:p>
        </w:tc>
      </w:tr>
      <w:tr w:rsidR="00C10EF5">
        <w:trPr>
          <w:trHeight w:hRule="exact" w:val="719"/>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12</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心理健康（4分）</w:t>
            </w:r>
          </w:p>
        </w:tc>
        <w:tc>
          <w:tcPr>
            <w:tcW w:w="3803" w:type="dxa"/>
            <w:gridSpan w:val="5"/>
            <w:shd w:val="clear" w:color="auto" w:fill="auto"/>
            <w:vAlign w:val="center"/>
          </w:tcPr>
          <w:p w:rsidR="00C10EF5" w:rsidRDefault="00905416">
            <w:pPr>
              <w:jc w:val="left"/>
              <w:rPr>
                <w:rFonts w:ascii="仿宋_GB2312" w:eastAsia="仿宋_GB2312"/>
                <w:color w:val="000000" w:themeColor="text1"/>
                <w:sz w:val="21"/>
                <w:szCs w:val="21"/>
              </w:rPr>
            </w:pPr>
            <w:r>
              <w:rPr>
                <w:rFonts w:ascii="仿宋_GB2312" w:eastAsia="仿宋_GB2312" w:hint="eastAsia"/>
                <w:color w:val="000000" w:themeColor="text1"/>
                <w:sz w:val="21"/>
                <w:szCs w:val="21"/>
              </w:rPr>
              <w:t>12.1心理状况良好，能够积极学习心理知识，具备帮助他人心理疏导能力</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2-4</w:t>
            </w:r>
          </w:p>
        </w:tc>
        <w:tc>
          <w:tcPr>
            <w:tcW w:w="572" w:type="dxa"/>
            <w:vMerge w:val="restart"/>
          </w:tcPr>
          <w:p w:rsidR="00C10EF5" w:rsidRDefault="00C10EF5">
            <w:pPr>
              <w:jc w:val="left"/>
              <w:rPr>
                <w:rFonts w:ascii="仿宋_GB2312" w:eastAsia="仿宋_GB2312"/>
                <w:color w:val="000000" w:themeColor="text1"/>
                <w:sz w:val="21"/>
                <w:szCs w:val="21"/>
              </w:rPr>
            </w:pPr>
          </w:p>
        </w:tc>
        <w:tc>
          <w:tcPr>
            <w:tcW w:w="598" w:type="dxa"/>
            <w:vMerge w:val="restart"/>
          </w:tcPr>
          <w:p w:rsidR="00C10EF5" w:rsidRDefault="00C10EF5">
            <w:pPr>
              <w:jc w:val="left"/>
              <w:rPr>
                <w:rFonts w:ascii="仿宋_GB2312" w:eastAsia="仿宋_GB2312"/>
                <w:color w:val="000000" w:themeColor="text1"/>
                <w:sz w:val="21"/>
                <w:szCs w:val="21"/>
              </w:rPr>
            </w:pPr>
          </w:p>
        </w:tc>
      </w:tr>
      <w:tr w:rsidR="00C10EF5">
        <w:trPr>
          <w:trHeight w:hRule="exact" w:val="596"/>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12.2心理状况一般，需要借助他人调节</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jc w:val="left"/>
              <w:rPr>
                <w:rFonts w:ascii="仿宋_GB2312" w:eastAsia="仿宋_GB2312"/>
                <w:color w:val="000000" w:themeColor="text1"/>
                <w:sz w:val="21"/>
                <w:szCs w:val="21"/>
              </w:rPr>
            </w:pPr>
          </w:p>
        </w:tc>
        <w:tc>
          <w:tcPr>
            <w:tcW w:w="598" w:type="dxa"/>
            <w:vMerge/>
          </w:tcPr>
          <w:p w:rsidR="00C10EF5" w:rsidRDefault="00C10EF5">
            <w:pPr>
              <w:jc w:val="left"/>
              <w:rPr>
                <w:rFonts w:ascii="仿宋_GB2312" w:eastAsia="仿宋_GB2312"/>
                <w:color w:val="000000" w:themeColor="text1"/>
                <w:sz w:val="21"/>
                <w:szCs w:val="21"/>
              </w:rPr>
            </w:pPr>
          </w:p>
        </w:tc>
      </w:tr>
      <w:tr w:rsidR="00C10EF5">
        <w:trPr>
          <w:trHeight w:hRule="exact" w:val="680"/>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13</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社会适应健康</w:t>
            </w:r>
          </w:p>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（2分）</w:t>
            </w:r>
          </w:p>
        </w:tc>
        <w:tc>
          <w:tcPr>
            <w:tcW w:w="3803" w:type="dxa"/>
            <w:gridSpan w:val="5"/>
            <w:shd w:val="clear" w:color="auto" w:fill="auto"/>
            <w:vAlign w:val="center"/>
          </w:tcPr>
          <w:p w:rsidR="00C10EF5" w:rsidRDefault="00905416">
            <w:pPr>
              <w:jc w:val="left"/>
              <w:rPr>
                <w:rFonts w:ascii="仿宋_GB2312" w:eastAsia="仿宋_GB2312"/>
                <w:color w:val="000000" w:themeColor="text1"/>
                <w:sz w:val="21"/>
                <w:szCs w:val="21"/>
              </w:rPr>
            </w:pPr>
            <w:r>
              <w:rPr>
                <w:rFonts w:ascii="仿宋_GB2312" w:eastAsia="仿宋_GB2312" w:hint="eastAsia"/>
                <w:color w:val="000000" w:themeColor="text1"/>
                <w:sz w:val="21"/>
                <w:szCs w:val="21"/>
              </w:rPr>
              <w:t>13.1良好，对亚健康状态有清醒认知，能通过各种方式自我调节</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shd w:val="clear" w:color="auto" w:fill="FFFFFF"/>
          </w:tcPr>
          <w:p w:rsidR="00C10EF5" w:rsidRDefault="00C10EF5">
            <w:pPr>
              <w:jc w:val="left"/>
              <w:rPr>
                <w:rFonts w:ascii="仿宋_GB2312" w:eastAsia="仿宋_GB2312"/>
                <w:color w:val="000000" w:themeColor="text1"/>
                <w:sz w:val="21"/>
                <w:szCs w:val="21"/>
              </w:rPr>
            </w:pPr>
          </w:p>
        </w:tc>
        <w:tc>
          <w:tcPr>
            <w:tcW w:w="598" w:type="dxa"/>
            <w:vMerge w:val="restart"/>
            <w:shd w:val="clear" w:color="auto" w:fill="FFFFFF"/>
          </w:tcPr>
          <w:p w:rsidR="00C10EF5" w:rsidRDefault="00C10EF5">
            <w:pPr>
              <w:jc w:val="left"/>
              <w:rPr>
                <w:rFonts w:ascii="仿宋_GB2312" w:eastAsia="仿宋_GB2312"/>
                <w:color w:val="000000" w:themeColor="text1"/>
                <w:sz w:val="21"/>
                <w:szCs w:val="21"/>
              </w:rPr>
            </w:pPr>
          </w:p>
        </w:tc>
      </w:tr>
      <w:tr w:rsidR="00C10EF5">
        <w:trPr>
          <w:trHeight w:hRule="exact" w:val="552"/>
          <w:jc w:val="center"/>
        </w:trPr>
        <w:tc>
          <w:tcPr>
            <w:tcW w:w="1005"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shd w:val="clear" w:color="auto" w:fill="auto"/>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13.2一般，与社会交往不多</w:t>
            </w:r>
          </w:p>
        </w:tc>
        <w:tc>
          <w:tcPr>
            <w:tcW w:w="875" w:type="dxa"/>
            <w:shd w:val="clear" w:color="auto" w:fill="FFFFFF"/>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shd w:val="clear" w:color="auto" w:fill="FFFFFF"/>
          </w:tcPr>
          <w:p w:rsidR="00C10EF5" w:rsidRDefault="00C10EF5">
            <w:pPr>
              <w:jc w:val="left"/>
              <w:rPr>
                <w:rFonts w:ascii="仿宋_GB2312" w:eastAsia="仿宋_GB2312"/>
                <w:color w:val="000000" w:themeColor="text1"/>
                <w:sz w:val="21"/>
                <w:szCs w:val="21"/>
              </w:rPr>
            </w:pPr>
          </w:p>
        </w:tc>
        <w:tc>
          <w:tcPr>
            <w:tcW w:w="598" w:type="dxa"/>
            <w:vMerge/>
            <w:shd w:val="clear" w:color="auto" w:fill="FFFFFF"/>
          </w:tcPr>
          <w:p w:rsidR="00C10EF5" w:rsidRDefault="00C10EF5">
            <w:pPr>
              <w:jc w:val="left"/>
              <w:rPr>
                <w:rFonts w:ascii="仿宋_GB2312" w:eastAsia="仿宋_GB2312"/>
                <w:color w:val="000000" w:themeColor="text1"/>
                <w:sz w:val="21"/>
                <w:szCs w:val="21"/>
              </w:rPr>
            </w:pPr>
          </w:p>
        </w:tc>
      </w:tr>
      <w:tr w:rsidR="00C10EF5">
        <w:trPr>
          <w:trHeight w:hRule="exact" w:val="68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五、经济及住房条件（14分）</w:t>
            </w:r>
          </w:p>
        </w:tc>
        <w:tc>
          <w:tcPr>
            <w:tcW w:w="637" w:type="dxa"/>
            <w:vMerge w:val="restart"/>
            <w:tcBorders>
              <w:bottom w:val="single" w:sz="4" w:space="0" w:color="auto"/>
            </w:tcBorders>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14</w:t>
            </w:r>
          </w:p>
        </w:tc>
        <w:tc>
          <w:tcPr>
            <w:tcW w:w="1791" w:type="dxa"/>
            <w:vMerge w:val="restart"/>
            <w:tcBorders>
              <w:bottom w:val="single" w:sz="4" w:space="0" w:color="auto"/>
            </w:tcBorders>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经济收入（5分）</w:t>
            </w:r>
          </w:p>
        </w:tc>
        <w:tc>
          <w:tcPr>
            <w:tcW w:w="3803" w:type="dxa"/>
            <w:gridSpan w:val="5"/>
            <w:tcBorders>
              <w:bottom w:val="single" w:sz="4" w:space="0" w:color="auto"/>
            </w:tcBorders>
            <w:shd w:val="clear" w:color="auto" w:fill="auto"/>
            <w:vAlign w:val="center"/>
          </w:tcPr>
          <w:p w:rsidR="00C10EF5" w:rsidRDefault="00905416">
            <w:pPr>
              <w:spacing w:line="240" w:lineRule="exact"/>
              <w:rPr>
                <w:rFonts w:ascii="仿宋_GB2312" w:eastAsia="仿宋_GB2312"/>
                <w:color w:val="000000" w:themeColor="text1"/>
                <w:spacing w:val="-6"/>
                <w:sz w:val="21"/>
                <w:szCs w:val="21"/>
              </w:rPr>
            </w:pPr>
            <w:r>
              <w:rPr>
                <w:rFonts w:ascii="仿宋_GB2312" w:eastAsia="仿宋_GB2312" w:hint="eastAsia"/>
                <w:color w:val="000000" w:themeColor="text1"/>
                <w:spacing w:val="-6"/>
                <w:sz w:val="21"/>
                <w:szCs w:val="21"/>
              </w:rPr>
              <w:t>14.1近三年达到当地上年度人均可支配收入2倍及以上</w:t>
            </w:r>
          </w:p>
        </w:tc>
        <w:tc>
          <w:tcPr>
            <w:tcW w:w="875" w:type="dxa"/>
            <w:tcBorders>
              <w:bottom w:val="single" w:sz="4" w:space="0" w:color="auto"/>
            </w:tcBorders>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w:t>
            </w:r>
          </w:p>
        </w:tc>
        <w:tc>
          <w:tcPr>
            <w:tcW w:w="572" w:type="dxa"/>
            <w:vMerge w:val="restart"/>
            <w:tcBorders>
              <w:bottom w:val="single" w:sz="4" w:space="0" w:color="auto"/>
            </w:tcBorders>
          </w:tcPr>
          <w:p w:rsidR="00C10EF5" w:rsidRDefault="00C10EF5">
            <w:pPr>
              <w:spacing w:line="360" w:lineRule="exact"/>
              <w:jc w:val="left"/>
              <w:rPr>
                <w:rFonts w:ascii="仿宋_GB2312" w:eastAsia="仿宋_GB2312"/>
                <w:color w:val="000000" w:themeColor="text1"/>
                <w:sz w:val="21"/>
                <w:szCs w:val="21"/>
              </w:rPr>
            </w:pPr>
          </w:p>
        </w:tc>
        <w:tc>
          <w:tcPr>
            <w:tcW w:w="598" w:type="dxa"/>
            <w:vMerge w:val="restart"/>
            <w:tcBorders>
              <w:bottom w:val="single" w:sz="4" w:space="0" w:color="auto"/>
            </w:tcBorders>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68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240" w:lineRule="exact"/>
              <w:rPr>
                <w:rFonts w:ascii="仿宋_GB2312" w:eastAsia="仿宋_GB2312"/>
                <w:color w:val="000000" w:themeColor="text1"/>
                <w:spacing w:val="-6"/>
                <w:sz w:val="21"/>
                <w:szCs w:val="21"/>
              </w:rPr>
            </w:pPr>
            <w:r>
              <w:rPr>
                <w:rFonts w:ascii="仿宋_GB2312" w:eastAsia="仿宋_GB2312" w:hint="eastAsia"/>
                <w:color w:val="000000" w:themeColor="text1"/>
                <w:spacing w:val="-6"/>
                <w:sz w:val="21"/>
                <w:szCs w:val="21"/>
              </w:rPr>
              <w:t>14.2近三年达到当地上年度人均可支配收入1倍以上2倍以内</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78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14.3近三年达到当地上年度人均可支配收入</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512"/>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14.4低于当地上年度人均可支配收入</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85"/>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14.5近三年享受过政府救助或救济</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4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lastRenderedPageBreak/>
              <w:t>五、经济及住房条件（14分）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15</w:t>
            </w:r>
          </w:p>
        </w:tc>
        <w:tc>
          <w:tcPr>
            <w:tcW w:w="1791" w:type="dxa"/>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家庭负担及负债状况（4分）</w:t>
            </w:r>
          </w:p>
        </w:tc>
        <w:tc>
          <w:tcPr>
            <w:tcW w:w="2346" w:type="dxa"/>
            <w:gridSpan w:val="3"/>
            <w:vMerge w:val="restart"/>
            <w:shd w:val="clear" w:color="auto" w:fill="auto"/>
            <w:vAlign w:val="center"/>
          </w:tcPr>
          <w:p w:rsidR="00C10EF5" w:rsidRDefault="00905416">
            <w:pPr>
              <w:spacing w:line="2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15.1同住家庭成员中有固定收入人数与无固定收入人数之比</w:t>
            </w:r>
          </w:p>
        </w:tc>
        <w:tc>
          <w:tcPr>
            <w:tcW w:w="1457" w:type="dxa"/>
            <w:gridSpan w:val="2"/>
            <w:shd w:val="clear" w:color="auto" w:fill="auto"/>
            <w:vAlign w:val="center"/>
          </w:tcPr>
          <w:p w:rsidR="00C10EF5" w:rsidRDefault="00905416">
            <w:pPr>
              <w:spacing w:line="2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&gt;1</w:t>
            </w:r>
          </w:p>
        </w:tc>
        <w:tc>
          <w:tcPr>
            <w:tcW w:w="875" w:type="dxa"/>
            <w:vAlign w:val="center"/>
          </w:tcPr>
          <w:p w:rsidR="00C10EF5" w:rsidRDefault="00905416">
            <w:pPr>
              <w:spacing w:line="2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46" w:type="dxa"/>
            <w:gridSpan w:val="3"/>
            <w:vMerge/>
            <w:shd w:val="clear" w:color="auto" w:fill="auto"/>
            <w:vAlign w:val="center"/>
          </w:tcPr>
          <w:p w:rsidR="00C10EF5" w:rsidRDefault="00C10EF5">
            <w:pPr>
              <w:spacing w:line="260" w:lineRule="exact"/>
              <w:jc w:val="left"/>
              <w:rPr>
                <w:rFonts w:ascii="仿宋_GB2312" w:eastAsia="仿宋_GB2312"/>
                <w:color w:val="000000" w:themeColor="text1"/>
                <w:sz w:val="21"/>
                <w:szCs w:val="21"/>
              </w:rPr>
            </w:pPr>
          </w:p>
        </w:tc>
        <w:tc>
          <w:tcPr>
            <w:tcW w:w="1457" w:type="dxa"/>
            <w:gridSpan w:val="2"/>
            <w:shd w:val="clear" w:color="auto" w:fill="auto"/>
            <w:vAlign w:val="center"/>
          </w:tcPr>
          <w:p w:rsidR="00C10EF5" w:rsidRDefault="00905416">
            <w:pPr>
              <w:spacing w:line="2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875" w:type="dxa"/>
            <w:vAlign w:val="center"/>
          </w:tcPr>
          <w:p w:rsidR="00C10EF5" w:rsidRDefault="00905416">
            <w:pPr>
              <w:spacing w:line="2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46" w:type="dxa"/>
            <w:gridSpan w:val="3"/>
            <w:vMerge/>
            <w:shd w:val="clear" w:color="auto" w:fill="auto"/>
            <w:vAlign w:val="center"/>
          </w:tcPr>
          <w:p w:rsidR="00C10EF5" w:rsidRDefault="00C10EF5">
            <w:pPr>
              <w:spacing w:line="260" w:lineRule="exact"/>
              <w:jc w:val="left"/>
              <w:rPr>
                <w:rFonts w:ascii="仿宋_GB2312" w:eastAsia="仿宋_GB2312"/>
                <w:color w:val="000000" w:themeColor="text1"/>
                <w:sz w:val="21"/>
                <w:szCs w:val="21"/>
              </w:rPr>
            </w:pPr>
          </w:p>
        </w:tc>
        <w:tc>
          <w:tcPr>
            <w:tcW w:w="1457" w:type="dxa"/>
            <w:gridSpan w:val="2"/>
            <w:shd w:val="clear" w:color="auto" w:fill="auto"/>
            <w:vAlign w:val="center"/>
          </w:tcPr>
          <w:p w:rsidR="00C10EF5" w:rsidRDefault="00905416">
            <w:pPr>
              <w:spacing w:line="2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&lt;1</w:t>
            </w:r>
          </w:p>
        </w:tc>
        <w:tc>
          <w:tcPr>
            <w:tcW w:w="875" w:type="dxa"/>
            <w:vAlign w:val="center"/>
          </w:tcPr>
          <w:p w:rsidR="00C10EF5" w:rsidRDefault="00905416">
            <w:pPr>
              <w:spacing w:line="2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46" w:type="dxa"/>
            <w:gridSpan w:val="3"/>
            <w:vMerge w:val="restart"/>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15.2家庭年债务占年收入之比</w:t>
            </w:r>
          </w:p>
        </w:tc>
        <w:tc>
          <w:tcPr>
            <w:tcW w:w="1457" w:type="dxa"/>
            <w:gridSpan w:val="2"/>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比值为0</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tcPr>
          <w:p w:rsidR="00C10EF5" w:rsidRDefault="00C10EF5">
            <w:pPr>
              <w:spacing w:line="360" w:lineRule="exact"/>
              <w:rPr>
                <w:rFonts w:ascii="仿宋_GB2312" w:eastAsia="仿宋_GB2312"/>
                <w:color w:val="000000" w:themeColor="text1"/>
                <w:sz w:val="21"/>
                <w:szCs w:val="21"/>
              </w:rPr>
            </w:pPr>
          </w:p>
        </w:tc>
        <w:tc>
          <w:tcPr>
            <w:tcW w:w="598" w:type="dxa"/>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50" w:type="dxa"/>
            <w:gridSpan w:val="3"/>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453" w:type="dxa"/>
            <w:gridSpan w:val="2"/>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比值&lt;1</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50" w:type="dxa"/>
            <w:gridSpan w:val="3"/>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453" w:type="dxa"/>
            <w:gridSpan w:val="2"/>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比值＝1</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2350" w:type="dxa"/>
            <w:gridSpan w:val="3"/>
            <w:vMerge/>
            <w:shd w:val="clear" w:color="auto" w:fill="auto"/>
            <w:vAlign w:val="center"/>
          </w:tcPr>
          <w:p w:rsidR="00C10EF5" w:rsidRDefault="00C10EF5">
            <w:pPr>
              <w:spacing w:line="360" w:lineRule="exact"/>
              <w:jc w:val="left"/>
              <w:rPr>
                <w:rFonts w:ascii="仿宋_GB2312" w:eastAsia="仿宋_GB2312"/>
                <w:color w:val="000000" w:themeColor="text1"/>
                <w:sz w:val="21"/>
                <w:szCs w:val="21"/>
              </w:rPr>
            </w:pPr>
          </w:p>
        </w:tc>
        <w:tc>
          <w:tcPr>
            <w:tcW w:w="1453" w:type="dxa"/>
            <w:gridSpan w:val="2"/>
            <w:shd w:val="clear" w:color="auto" w:fill="auto"/>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比值&gt;1</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445"/>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16</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住房条件（人均居住住房面积）（计入被收养人）</w:t>
            </w:r>
          </w:p>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16.1有产权且超过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408"/>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16.2有产权且达标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2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16.3有产权且未达标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51"/>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16.4无产权</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17</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社会保障（2分）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17.1已参加医疗保险</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17.2已参加养老保险</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17.3未参加任何医疗保险或养老保险</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4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六、婚姻家庭关系（11分）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18</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婚姻状况（4分）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18</w:t>
            </w:r>
            <w:r>
              <w:rPr>
                <w:rFonts w:ascii="仿宋_GB2312" w:eastAsia="仿宋_GB2312"/>
                <w:color w:val="000000" w:themeColor="text1"/>
                <w:sz w:val="21"/>
                <w:szCs w:val="21"/>
              </w:rPr>
              <w:t>.1</w:t>
            </w:r>
            <w:r>
              <w:rPr>
                <w:rFonts w:ascii="仿宋_GB2312" w:eastAsia="仿宋_GB2312" w:hint="eastAsia"/>
                <w:color w:val="000000" w:themeColor="text1"/>
                <w:sz w:val="21"/>
                <w:szCs w:val="21"/>
              </w:rPr>
              <w:t>已婚（首次婚姻）</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w:t>
            </w:r>
          </w:p>
        </w:tc>
        <w:tc>
          <w:tcPr>
            <w:tcW w:w="572" w:type="dxa"/>
            <w:vMerge w:val="restart"/>
          </w:tcPr>
          <w:p w:rsidR="00C10EF5" w:rsidRDefault="00C10EF5">
            <w:pPr>
              <w:rPr>
                <w:rFonts w:ascii="仿宋_GB2312" w:eastAsia="仿宋_GB2312"/>
                <w:color w:val="000000" w:themeColor="text1"/>
                <w:sz w:val="21"/>
                <w:szCs w:val="21"/>
              </w:rPr>
            </w:pPr>
          </w:p>
        </w:tc>
        <w:tc>
          <w:tcPr>
            <w:tcW w:w="598" w:type="dxa"/>
            <w:vMerge w:val="restart"/>
          </w:tcPr>
          <w:p w:rsidR="00C10EF5" w:rsidRDefault="00C10EF5">
            <w:pP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18</w:t>
            </w:r>
            <w:r>
              <w:rPr>
                <w:rFonts w:ascii="仿宋_GB2312" w:eastAsia="仿宋_GB2312"/>
                <w:color w:val="000000" w:themeColor="text1"/>
                <w:sz w:val="21"/>
                <w:szCs w:val="21"/>
              </w:rPr>
              <w:t>.2</w:t>
            </w:r>
            <w:r>
              <w:rPr>
                <w:rFonts w:ascii="仿宋_GB2312" w:eastAsia="仿宋_GB2312" w:hint="eastAsia"/>
                <w:color w:val="000000" w:themeColor="text1"/>
                <w:sz w:val="21"/>
                <w:szCs w:val="21"/>
              </w:rPr>
              <w:t xml:space="preserve">单身或离异次数为1 </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rPr>
                <w:rFonts w:ascii="仿宋_GB2312" w:eastAsia="仿宋_GB2312"/>
                <w:color w:val="000000" w:themeColor="text1"/>
                <w:sz w:val="21"/>
                <w:szCs w:val="21"/>
              </w:rPr>
            </w:pPr>
          </w:p>
        </w:tc>
        <w:tc>
          <w:tcPr>
            <w:tcW w:w="598" w:type="dxa"/>
            <w:vMerge/>
          </w:tcPr>
          <w:p w:rsidR="00C10EF5" w:rsidRDefault="00C10EF5">
            <w:pP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18.3离异次数为2</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rPr>
                <w:rFonts w:ascii="仿宋_GB2312" w:eastAsia="仿宋_GB2312"/>
                <w:color w:val="000000" w:themeColor="text1"/>
                <w:sz w:val="21"/>
                <w:szCs w:val="21"/>
              </w:rPr>
            </w:pPr>
          </w:p>
        </w:tc>
        <w:tc>
          <w:tcPr>
            <w:tcW w:w="598" w:type="dxa"/>
            <w:vMerge/>
          </w:tcPr>
          <w:p w:rsidR="00C10EF5" w:rsidRDefault="00C10EF5">
            <w:pPr>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18.4离异次数为3次及以上</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rPr>
                <w:rFonts w:ascii="仿宋_GB2312" w:eastAsia="仿宋_GB2312"/>
                <w:color w:val="000000" w:themeColor="text1"/>
                <w:sz w:val="21"/>
                <w:szCs w:val="21"/>
              </w:rPr>
            </w:pPr>
          </w:p>
        </w:tc>
        <w:tc>
          <w:tcPr>
            <w:tcW w:w="598" w:type="dxa"/>
            <w:vMerge/>
          </w:tcPr>
          <w:p w:rsidR="00C10EF5" w:rsidRDefault="00C10EF5">
            <w:pPr>
              <w:rPr>
                <w:rFonts w:ascii="仿宋_GB2312" w:eastAsia="仿宋_GB2312"/>
                <w:color w:val="000000" w:themeColor="text1"/>
                <w:sz w:val="21"/>
                <w:szCs w:val="21"/>
              </w:rPr>
            </w:pPr>
          </w:p>
        </w:tc>
      </w:tr>
      <w:tr w:rsidR="00C10EF5">
        <w:trPr>
          <w:trHeight w:hRule="exact" w:val="525"/>
          <w:jc w:val="center"/>
        </w:trPr>
        <w:tc>
          <w:tcPr>
            <w:tcW w:w="1005" w:type="dxa"/>
            <w:vMerge/>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17.3</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19</w:t>
            </w:r>
          </w:p>
        </w:tc>
        <w:tc>
          <w:tcPr>
            <w:tcW w:w="1791" w:type="dxa"/>
            <w:vMerge w:val="restart"/>
            <w:vAlign w:val="center"/>
          </w:tcPr>
          <w:p w:rsidR="00C10EF5" w:rsidRDefault="00905416">
            <w:pPr>
              <w:jc w:val="left"/>
              <w:rPr>
                <w:rFonts w:ascii="仿宋_GB2312" w:eastAsia="仿宋_GB2312"/>
                <w:color w:val="000000" w:themeColor="text1"/>
                <w:sz w:val="21"/>
                <w:szCs w:val="21"/>
              </w:rPr>
            </w:pPr>
            <w:r>
              <w:rPr>
                <w:rFonts w:ascii="仿宋_GB2312" w:eastAsia="仿宋_GB2312" w:hint="eastAsia"/>
                <w:color w:val="000000" w:themeColor="text1"/>
                <w:sz w:val="21"/>
                <w:szCs w:val="21"/>
              </w:rPr>
              <w:t>家庭有子女情况（含养子女、继子女）（2分）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19</w:t>
            </w:r>
            <w:r>
              <w:rPr>
                <w:rFonts w:ascii="仿宋_GB2312" w:eastAsia="仿宋_GB2312"/>
                <w:color w:val="000000" w:themeColor="text1"/>
                <w:sz w:val="21"/>
                <w:szCs w:val="21"/>
              </w:rPr>
              <w:t>.1</w:t>
            </w:r>
            <w:r>
              <w:rPr>
                <w:rFonts w:ascii="仿宋_GB2312" w:eastAsia="仿宋_GB2312" w:hint="eastAsia"/>
                <w:color w:val="000000" w:themeColor="text1"/>
                <w:sz w:val="21"/>
                <w:szCs w:val="21"/>
              </w:rPr>
              <w:t>无或有1名</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562"/>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19</w:t>
            </w:r>
            <w:r>
              <w:rPr>
                <w:rFonts w:ascii="仿宋_GB2312" w:eastAsia="仿宋_GB2312"/>
                <w:color w:val="000000" w:themeColor="text1"/>
                <w:sz w:val="21"/>
                <w:szCs w:val="21"/>
              </w:rPr>
              <w:t>.2</w:t>
            </w:r>
            <w:r>
              <w:rPr>
                <w:rFonts w:ascii="仿宋_GB2312" w:eastAsia="仿宋_GB2312" w:hint="eastAsia"/>
                <w:color w:val="000000" w:themeColor="text1"/>
                <w:sz w:val="21"/>
                <w:szCs w:val="21"/>
              </w:rPr>
              <w:t>有</w:t>
            </w:r>
            <w:r>
              <w:rPr>
                <w:rFonts w:ascii="仿宋_GB2312" w:eastAsia="仿宋_GB2312"/>
                <w:color w:val="000000" w:themeColor="text1"/>
                <w:sz w:val="21"/>
                <w:szCs w:val="21"/>
              </w:rPr>
              <w:t>2</w:t>
            </w:r>
            <w:r>
              <w:rPr>
                <w:rFonts w:ascii="仿宋_GB2312" w:eastAsia="仿宋_GB2312" w:hint="eastAsia"/>
                <w:color w:val="000000" w:themeColor="text1"/>
                <w:sz w:val="21"/>
                <w:szCs w:val="21"/>
              </w:rPr>
              <w:t>名及以上</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0</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20</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家庭关系（2分）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20</w:t>
            </w:r>
            <w:r>
              <w:rPr>
                <w:rFonts w:ascii="仿宋_GB2312" w:eastAsia="仿宋_GB2312"/>
                <w:color w:val="000000" w:themeColor="text1"/>
                <w:sz w:val="21"/>
                <w:szCs w:val="21"/>
              </w:rPr>
              <w:t>.1</w:t>
            </w:r>
            <w:r>
              <w:rPr>
                <w:rFonts w:ascii="仿宋_GB2312" w:eastAsia="仿宋_GB2312" w:hint="eastAsia"/>
                <w:color w:val="000000" w:themeColor="text1"/>
                <w:sz w:val="21"/>
                <w:szCs w:val="21"/>
              </w:rPr>
              <w:t>和睦</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jc w:val="left"/>
              <w:rPr>
                <w:rFonts w:ascii="仿宋_GB2312" w:eastAsia="仿宋_GB2312"/>
                <w:color w:val="000000" w:themeColor="text1"/>
                <w:sz w:val="21"/>
                <w:szCs w:val="21"/>
              </w:rPr>
            </w:pPr>
          </w:p>
        </w:tc>
        <w:tc>
          <w:tcPr>
            <w:tcW w:w="598" w:type="dxa"/>
            <w:vMerge w:val="restart"/>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20</w:t>
            </w:r>
            <w:r>
              <w:rPr>
                <w:rFonts w:ascii="仿宋_GB2312" w:eastAsia="仿宋_GB2312"/>
                <w:color w:val="000000" w:themeColor="text1"/>
                <w:sz w:val="21"/>
                <w:szCs w:val="21"/>
              </w:rPr>
              <w:t>.2</w:t>
            </w:r>
            <w:r>
              <w:rPr>
                <w:rFonts w:ascii="仿宋_GB2312" w:eastAsia="仿宋_GB2312" w:hint="eastAsia"/>
                <w:color w:val="000000" w:themeColor="text1"/>
                <w:sz w:val="21"/>
                <w:szCs w:val="21"/>
              </w:rPr>
              <w:t>偶有争吵</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left"/>
              <w:rPr>
                <w:rFonts w:ascii="仿宋_GB2312" w:eastAsia="仿宋_GB2312"/>
                <w:color w:val="000000" w:themeColor="text1"/>
                <w:sz w:val="21"/>
                <w:szCs w:val="21"/>
              </w:rPr>
            </w:pPr>
          </w:p>
        </w:tc>
        <w:tc>
          <w:tcPr>
            <w:tcW w:w="598" w:type="dxa"/>
            <w:vMerge/>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20</w:t>
            </w:r>
            <w:r>
              <w:rPr>
                <w:rFonts w:ascii="仿宋_GB2312" w:eastAsia="仿宋_GB2312"/>
                <w:color w:val="000000" w:themeColor="text1"/>
                <w:sz w:val="21"/>
                <w:szCs w:val="21"/>
              </w:rPr>
              <w:t>.3</w:t>
            </w:r>
            <w:r>
              <w:rPr>
                <w:rFonts w:ascii="仿宋_GB2312" w:eastAsia="仿宋_GB2312" w:hint="eastAsia"/>
                <w:color w:val="000000" w:themeColor="text1"/>
                <w:sz w:val="21"/>
                <w:szCs w:val="21"/>
              </w:rPr>
              <w:t>经常争吵</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w:t>
            </w:r>
          </w:p>
        </w:tc>
        <w:tc>
          <w:tcPr>
            <w:tcW w:w="572" w:type="dxa"/>
            <w:vMerge/>
          </w:tcPr>
          <w:p w:rsidR="00C10EF5" w:rsidRDefault="00C10EF5">
            <w:pPr>
              <w:spacing w:line="360" w:lineRule="exact"/>
              <w:jc w:val="left"/>
              <w:rPr>
                <w:rFonts w:ascii="仿宋_GB2312" w:eastAsia="仿宋_GB2312"/>
                <w:color w:val="000000" w:themeColor="text1"/>
                <w:sz w:val="21"/>
                <w:szCs w:val="21"/>
              </w:rPr>
            </w:pPr>
          </w:p>
        </w:tc>
        <w:tc>
          <w:tcPr>
            <w:tcW w:w="598" w:type="dxa"/>
            <w:vMerge/>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21</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婚姻稳定（3分）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21</w:t>
            </w:r>
            <w:r>
              <w:rPr>
                <w:rFonts w:ascii="仿宋_GB2312" w:eastAsia="仿宋_GB2312"/>
                <w:color w:val="000000" w:themeColor="text1"/>
                <w:sz w:val="21"/>
                <w:szCs w:val="21"/>
              </w:rPr>
              <w:t xml:space="preserve">.1 </w:t>
            </w:r>
            <w:r>
              <w:rPr>
                <w:rFonts w:ascii="仿宋_GB2312" w:eastAsia="仿宋_GB2312" w:hint="eastAsia"/>
                <w:color w:val="000000" w:themeColor="text1"/>
                <w:sz w:val="21"/>
                <w:szCs w:val="21"/>
              </w:rPr>
              <w:t>10年以上</w:t>
            </w:r>
          </w:p>
        </w:tc>
        <w:tc>
          <w:tcPr>
            <w:tcW w:w="875" w:type="dxa"/>
            <w:tcBorders>
              <w:bottom w:val="single" w:sz="4" w:space="0" w:color="auto"/>
            </w:tcBorders>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val="restart"/>
          </w:tcPr>
          <w:p w:rsidR="00C10EF5" w:rsidRDefault="00C10EF5">
            <w:pPr>
              <w:spacing w:line="360" w:lineRule="exact"/>
              <w:jc w:val="left"/>
              <w:rPr>
                <w:rFonts w:ascii="仿宋_GB2312" w:eastAsia="仿宋_GB2312"/>
                <w:color w:val="000000" w:themeColor="text1"/>
                <w:sz w:val="21"/>
                <w:szCs w:val="21"/>
              </w:rPr>
            </w:pPr>
          </w:p>
        </w:tc>
        <w:tc>
          <w:tcPr>
            <w:tcW w:w="598" w:type="dxa"/>
            <w:vMerge w:val="restart"/>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21</w:t>
            </w:r>
            <w:r>
              <w:rPr>
                <w:rFonts w:ascii="仿宋_GB2312" w:eastAsia="仿宋_GB2312"/>
                <w:color w:val="000000" w:themeColor="text1"/>
                <w:sz w:val="21"/>
                <w:szCs w:val="21"/>
              </w:rPr>
              <w:t xml:space="preserve">.2 </w:t>
            </w:r>
            <w:r>
              <w:rPr>
                <w:rFonts w:ascii="仿宋_GB2312" w:eastAsia="仿宋_GB2312" w:hint="eastAsia"/>
                <w:color w:val="000000" w:themeColor="text1"/>
                <w:sz w:val="21"/>
                <w:szCs w:val="21"/>
              </w:rPr>
              <w:t>5-10年</w:t>
            </w:r>
          </w:p>
        </w:tc>
        <w:tc>
          <w:tcPr>
            <w:tcW w:w="875" w:type="dxa"/>
            <w:tcBorders>
              <w:bottom w:val="single" w:sz="4" w:space="0" w:color="auto"/>
            </w:tcBorders>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left"/>
              <w:rPr>
                <w:rFonts w:ascii="仿宋_GB2312" w:eastAsia="仿宋_GB2312"/>
                <w:color w:val="000000" w:themeColor="text1"/>
                <w:sz w:val="21"/>
                <w:szCs w:val="21"/>
              </w:rPr>
            </w:pPr>
          </w:p>
        </w:tc>
        <w:tc>
          <w:tcPr>
            <w:tcW w:w="598" w:type="dxa"/>
            <w:vMerge/>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21</w:t>
            </w:r>
            <w:r>
              <w:rPr>
                <w:rFonts w:ascii="仿宋_GB2312" w:eastAsia="仿宋_GB2312"/>
                <w:color w:val="000000" w:themeColor="text1"/>
                <w:sz w:val="21"/>
                <w:szCs w:val="21"/>
              </w:rPr>
              <w:t xml:space="preserve">.3 </w:t>
            </w:r>
            <w:r>
              <w:rPr>
                <w:rFonts w:ascii="仿宋_GB2312" w:eastAsia="仿宋_GB2312" w:hint="eastAsia"/>
                <w:color w:val="000000" w:themeColor="text1"/>
                <w:sz w:val="21"/>
                <w:szCs w:val="21"/>
              </w:rPr>
              <w:t>5年以下</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left"/>
              <w:rPr>
                <w:rFonts w:ascii="仿宋_GB2312" w:eastAsia="仿宋_GB2312"/>
                <w:color w:val="000000" w:themeColor="text1"/>
                <w:sz w:val="21"/>
                <w:szCs w:val="21"/>
              </w:rPr>
            </w:pPr>
          </w:p>
        </w:tc>
        <w:tc>
          <w:tcPr>
            <w:tcW w:w="598" w:type="dxa"/>
            <w:vMerge/>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21</w:t>
            </w:r>
            <w:r>
              <w:rPr>
                <w:rFonts w:ascii="仿宋_GB2312" w:eastAsia="仿宋_GB2312"/>
                <w:color w:val="000000" w:themeColor="text1"/>
                <w:sz w:val="21"/>
                <w:szCs w:val="21"/>
              </w:rPr>
              <w:t xml:space="preserve">.4 </w:t>
            </w:r>
            <w:r>
              <w:rPr>
                <w:rFonts w:ascii="仿宋_GB2312" w:eastAsia="仿宋_GB2312" w:hint="eastAsia"/>
                <w:color w:val="000000" w:themeColor="text1"/>
                <w:sz w:val="21"/>
                <w:szCs w:val="21"/>
              </w:rPr>
              <w:t>单身状态</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left"/>
              <w:rPr>
                <w:rFonts w:ascii="仿宋_GB2312" w:eastAsia="仿宋_GB2312"/>
                <w:color w:val="000000" w:themeColor="text1"/>
                <w:sz w:val="21"/>
                <w:szCs w:val="21"/>
              </w:rPr>
            </w:pPr>
          </w:p>
        </w:tc>
        <w:tc>
          <w:tcPr>
            <w:tcW w:w="598" w:type="dxa"/>
            <w:vMerge/>
          </w:tcPr>
          <w:p w:rsidR="00C10EF5" w:rsidRDefault="00C10EF5">
            <w:pPr>
              <w:spacing w:line="360" w:lineRule="exact"/>
              <w:jc w:val="left"/>
              <w:rPr>
                <w:rFonts w:ascii="仿宋_GB2312" w:eastAsia="仿宋_GB2312"/>
                <w:color w:val="000000" w:themeColor="text1"/>
                <w:sz w:val="21"/>
                <w:szCs w:val="21"/>
              </w:rPr>
            </w:pPr>
          </w:p>
        </w:tc>
      </w:tr>
      <w:tr w:rsidR="00C10EF5">
        <w:trPr>
          <w:trHeight w:hRule="exact" w:val="369"/>
          <w:jc w:val="center"/>
        </w:trPr>
        <w:tc>
          <w:tcPr>
            <w:tcW w:w="1005"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七、共同生活家庭成员意见及情况</w:t>
            </w:r>
          </w:p>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（6分）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22</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支持情况（2分）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22</w:t>
            </w:r>
            <w:r>
              <w:rPr>
                <w:rFonts w:ascii="仿宋_GB2312" w:eastAsia="仿宋_GB2312"/>
                <w:color w:val="000000" w:themeColor="text1"/>
                <w:sz w:val="21"/>
                <w:szCs w:val="21"/>
              </w:rPr>
              <w:t>.1</w:t>
            </w:r>
            <w:r>
              <w:rPr>
                <w:rFonts w:ascii="仿宋_GB2312" w:eastAsia="仿宋_GB2312" w:hint="eastAsia"/>
                <w:color w:val="000000" w:themeColor="text1"/>
                <w:sz w:val="21"/>
                <w:szCs w:val="21"/>
              </w:rPr>
              <w:t>支持</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22</w:t>
            </w:r>
            <w:r>
              <w:rPr>
                <w:rFonts w:ascii="仿宋_GB2312" w:eastAsia="仿宋_GB2312"/>
                <w:color w:val="000000" w:themeColor="text1"/>
                <w:sz w:val="21"/>
                <w:szCs w:val="21"/>
              </w:rPr>
              <w:t>.2</w:t>
            </w:r>
            <w:r>
              <w:rPr>
                <w:rFonts w:ascii="仿宋_GB2312" w:eastAsia="仿宋_GB2312" w:hint="eastAsia"/>
                <w:color w:val="000000" w:themeColor="text1"/>
                <w:sz w:val="21"/>
                <w:szCs w:val="21"/>
              </w:rPr>
              <w:t>有不支持的共同生活家庭成员</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23</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有亲朋协助养育（1分）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3</w:t>
            </w:r>
            <w:r>
              <w:rPr>
                <w:rFonts w:ascii="仿宋_GB2312" w:eastAsia="仿宋_GB2312"/>
                <w:color w:val="000000" w:themeColor="text1"/>
                <w:sz w:val="21"/>
                <w:szCs w:val="21"/>
              </w:rPr>
              <w:t>.1</w:t>
            </w:r>
            <w:r>
              <w:rPr>
                <w:rFonts w:ascii="仿宋_GB2312" w:eastAsia="仿宋_GB2312" w:hint="eastAsia"/>
                <w:color w:val="000000" w:themeColor="text1"/>
                <w:sz w:val="21"/>
                <w:szCs w:val="21"/>
              </w:rPr>
              <w:t>有</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23</w:t>
            </w:r>
            <w:r>
              <w:rPr>
                <w:rFonts w:ascii="仿宋_GB2312" w:eastAsia="仿宋_GB2312"/>
                <w:color w:val="000000" w:themeColor="text1"/>
                <w:sz w:val="21"/>
                <w:szCs w:val="21"/>
              </w:rPr>
              <w:t>.2</w:t>
            </w:r>
            <w:r>
              <w:rPr>
                <w:rFonts w:ascii="仿宋_GB2312" w:eastAsia="仿宋_GB2312" w:hint="eastAsia"/>
                <w:color w:val="000000" w:themeColor="text1"/>
                <w:sz w:val="21"/>
                <w:szCs w:val="21"/>
              </w:rPr>
              <w:t>无</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61"/>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24</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家庭成员身心状况（3分）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24.1其他共同生活家庭成员身心健康</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737"/>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24.2其他共同生活家庭成员残疾或患病但能自理，无精神疾病</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79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24.3其他共同生活家庭成员残疾或患病不能自理，或有精神疾病</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82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lastRenderedPageBreak/>
              <w:t>八、抚育计划和能力（12分）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5</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抚育计划（3分）</w:t>
            </w:r>
          </w:p>
        </w:tc>
        <w:tc>
          <w:tcPr>
            <w:tcW w:w="3803" w:type="dxa"/>
            <w:gridSpan w:val="5"/>
            <w:vAlign w:val="center"/>
          </w:tcPr>
          <w:p w:rsidR="00C10EF5" w:rsidRDefault="00905416">
            <w:pPr>
              <w:jc w:val="left"/>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5.1对被收养人有明确的抚育计划和周全的准备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68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jc w:val="left"/>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5.2对被收养人有大致的抚育想法和基本的准备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62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jc w:val="left"/>
              <w:rPr>
                <w:rFonts w:ascii="仿宋_GB2312" w:eastAsia="仿宋_GB2312"/>
                <w:color w:val="000000" w:themeColor="text1"/>
                <w:sz w:val="21"/>
                <w:szCs w:val="21"/>
              </w:rPr>
            </w:pPr>
            <w:r>
              <w:rPr>
                <w:rFonts w:ascii="仿宋_GB2312" w:eastAsia="仿宋_GB2312" w:hint="eastAsia"/>
                <w:color w:val="000000" w:themeColor="text1"/>
                <w:sz w:val="21"/>
                <w:szCs w:val="21"/>
              </w:rPr>
              <w:t>25.3对被收养人尚无抚育计划、缺乏准备</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24.3</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6</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教育、能力培养计划（4分）</w:t>
            </w:r>
          </w:p>
        </w:tc>
        <w:tc>
          <w:tcPr>
            <w:tcW w:w="2230" w:type="dxa"/>
            <w:gridSpan w:val="2"/>
            <w:vMerge w:val="restart"/>
            <w:vAlign w:val="center"/>
          </w:tcPr>
          <w:p w:rsidR="00C10EF5" w:rsidRDefault="00905416">
            <w:pPr>
              <w:spacing w:line="240" w:lineRule="exact"/>
              <w:rPr>
                <w:rFonts w:ascii="仿宋_GB2312" w:eastAsia="仿宋_GB2312"/>
                <w:color w:val="000000" w:themeColor="text1"/>
                <w:sz w:val="21"/>
                <w:szCs w:val="21"/>
              </w:rPr>
            </w:pPr>
            <w:r>
              <w:rPr>
                <w:rFonts w:ascii="仿宋_GB2312" w:eastAsia="仿宋_GB2312"/>
                <w:color w:val="000000" w:themeColor="text1"/>
                <w:spacing w:val="-6"/>
                <w:sz w:val="21"/>
                <w:szCs w:val="21"/>
              </w:rPr>
              <w:t>2</w:t>
            </w:r>
            <w:r>
              <w:rPr>
                <w:rFonts w:ascii="仿宋_GB2312" w:eastAsia="仿宋_GB2312" w:hint="eastAsia"/>
                <w:color w:val="000000" w:themeColor="text1"/>
                <w:spacing w:val="-6"/>
                <w:sz w:val="21"/>
                <w:szCs w:val="21"/>
              </w:rPr>
              <w:t>6.1与孩子一起活动和阅读</w:t>
            </w: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ign w:val="center"/>
          </w:tcPr>
          <w:p w:rsidR="00C10EF5" w:rsidRDefault="00C10EF5">
            <w:pPr>
              <w:spacing w:line="360" w:lineRule="exact"/>
              <w:jc w:val="left"/>
              <w:rPr>
                <w:rFonts w:ascii="仿宋_GB2312" w:eastAsia="仿宋_GB2312"/>
                <w:color w:val="000000" w:themeColor="text1"/>
                <w:sz w:val="21"/>
                <w:szCs w:val="21"/>
              </w:rPr>
            </w:pP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不能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restart"/>
            <w:vAlign w:val="center"/>
          </w:tcPr>
          <w:p w:rsidR="00C10EF5" w:rsidRDefault="00905416">
            <w:pPr>
              <w:spacing w:line="240" w:lineRule="exact"/>
              <w:rPr>
                <w:rFonts w:ascii="仿宋_GB2312" w:eastAsia="仿宋_GB2312"/>
                <w:color w:val="000000" w:themeColor="text1"/>
                <w:spacing w:val="-6"/>
                <w:sz w:val="21"/>
                <w:szCs w:val="21"/>
              </w:rPr>
            </w:pPr>
            <w:r>
              <w:rPr>
                <w:rFonts w:ascii="仿宋_GB2312" w:eastAsia="仿宋_GB2312"/>
                <w:color w:val="000000" w:themeColor="text1"/>
                <w:spacing w:val="-6"/>
                <w:sz w:val="21"/>
                <w:szCs w:val="21"/>
              </w:rPr>
              <w:t>2</w:t>
            </w:r>
            <w:r>
              <w:rPr>
                <w:rFonts w:ascii="仿宋_GB2312" w:eastAsia="仿宋_GB2312" w:hint="eastAsia"/>
                <w:color w:val="000000" w:themeColor="text1"/>
                <w:spacing w:val="-6"/>
                <w:sz w:val="21"/>
                <w:szCs w:val="21"/>
              </w:rPr>
              <w:t>6.</w:t>
            </w:r>
            <w:r>
              <w:rPr>
                <w:rFonts w:ascii="仿宋_GB2312" w:eastAsia="仿宋_GB2312"/>
                <w:color w:val="000000" w:themeColor="text1"/>
                <w:spacing w:val="-6"/>
                <w:sz w:val="21"/>
                <w:szCs w:val="21"/>
              </w:rPr>
              <w:t>2</w:t>
            </w:r>
            <w:r>
              <w:rPr>
                <w:rFonts w:ascii="仿宋_GB2312" w:eastAsia="仿宋_GB2312" w:hint="eastAsia"/>
                <w:color w:val="000000" w:themeColor="text1"/>
                <w:spacing w:val="-6"/>
                <w:sz w:val="21"/>
                <w:szCs w:val="21"/>
              </w:rPr>
              <w:t>倾听孩子心声和关注情绪变化</w:t>
            </w: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ign w:val="center"/>
          </w:tcPr>
          <w:p w:rsidR="00C10EF5" w:rsidRDefault="00C10EF5">
            <w:pPr>
              <w:spacing w:line="360" w:lineRule="exact"/>
              <w:jc w:val="left"/>
              <w:rPr>
                <w:rFonts w:ascii="仿宋_GB2312" w:eastAsia="仿宋_GB2312"/>
                <w:color w:val="000000" w:themeColor="text1"/>
                <w:sz w:val="21"/>
                <w:szCs w:val="21"/>
              </w:rPr>
            </w:pP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不能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restart"/>
            <w:vAlign w:val="center"/>
          </w:tcPr>
          <w:p w:rsidR="00C10EF5" w:rsidRDefault="00905416">
            <w:pPr>
              <w:spacing w:line="240" w:lineRule="exact"/>
              <w:rPr>
                <w:rFonts w:ascii="仿宋_GB2312" w:eastAsia="仿宋_GB2312"/>
                <w:color w:val="000000" w:themeColor="text1"/>
                <w:sz w:val="21"/>
                <w:szCs w:val="21"/>
              </w:rPr>
            </w:pPr>
            <w:r>
              <w:rPr>
                <w:rFonts w:ascii="仿宋_GB2312" w:eastAsia="仿宋_GB2312"/>
                <w:color w:val="000000" w:themeColor="text1"/>
                <w:spacing w:val="-6"/>
                <w:sz w:val="21"/>
                <w:szCs w:val="21"/>
              </w:rPr>
              <w:t>2</w:t>
            </w:r>
            <w:r>
              <w:rPr>
                <w:rFonts w:ascii="仿宋_GB2312" w:eastAsia="仿宋_GB2312" w:hint="eastAsia"/>
                <w:color w:val="000000" w:themeColor="text1"/>
                <w:spacing w:val="-6"/>
                <w:sz w:val="21"/>
                <w:szCs w:val="21"/>
              </w:rPr>
              <w:t>6.3培养孩子形成健康生活习惯</w:t>
            </w: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ign w:val="center"/>
          </w:tcPr>
          <w:p w:rsidR="00C10EF5" w:rsidRDefault="00C10EF5">
            <w:pPr>
              <w:spacing w:line="360" w:lineRule="exact"/>
              <w:jc w:val="left"/>
              <w:rPr>
                <w:rFonts w:ascii="仿宋_GB2312" w:eastAsia="仿宋_GB2312"/>
                <w:color w:val="000000" w:themeColor="text1"/>
                <w:sz w:val="21"/>
                <w:szCs w:val="21"/>
              </w:rPr>
            </w:pP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不能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restart"/>
            <w:vAlign w:val="center"/>
          </w:tcPr>
          <w:p w:rsidR="00C10EF5" w:rsidRDefault="00905416">
            <w:pPr>
              <w:spacing w:line="240" w:lineRule="exact"/>
              <w:rPr>
                <w:rFonts w:ascii="仿宋_GB2312" w:eastAsia="仿宋_GB2312"/>
                <w:color w:val="000000" w:themeColor="text1"/>
                <w:sz w:val="21"/>
                <w:szCs w:val="21"/>
              </w:rPr>
            </w:pPr>
            <w:r>
              <w:rPr>
                <w:rFonts w:ascii="仿宋_GB2312" w:eastAsia="仿宋_GB2312"/>
                <w:color w:val="000000" w:themeColor="text1"/>
                <w:spacing w:val="-6"/>
                <w:sz w:val="21"/>
                <w:szCs w:val="21"/>
              </w:rPr>
              <w:t>2</w:t>
            </w:r>
            <w:r>
              <w:rPr>
                <w:rFonts w:ascii="仿宋_GB2312" w:eastAsia="仿宋_GB2312" w:hint="eastAsia"/>
                <w:color w:val="000000" w:themeColor="text1"/>
                <w:spacing w:val="-6"/>
                <w:sz w:val="21"/>
                <w:szCs w:val="21"/>
              </w:rPr>
              <w:t>6.4培养孩子养成良好道德品质</w:t>
            </w: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2230" w:type="dxa"/>
            <w:gridSpan w:val="2"/>
            <w:vMerge/>
            <w:vAlign w:val="center"/>
          </w:tcPr>
          <w:p w:rsidR="00C10EF5" w:rsidRDefault="00C10EF5">
            <w:pPr>
              <w:spacing w:line="360" w:lineRule="exact"/>
              <w:jc w:val="left"/>
              <w:rPr>
                <w:rFonts w:ascii="仿宋_GB2312" w:eastAsia="仿宋_GB2312"/>
                <w:color w:val="000000" w:themeColor="text1"/>
                <w:sz w:val="21"/>
                <w:szCs w:val="21"/>
              </w:rPr>
            </w:pPr>
          </w:p>
        </w:tc>
        <w:tc>
          <w:tcPr>
            <w:tcW w:w="1573" w:type="dxa"/>
            <w:gridSpan w:val="3"/>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不能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6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7</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生活照料、训练执行人（2分）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27.1自己或父母</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6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27.2其他亲戚</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51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27.3保姆</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54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8</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有效陪伴孩子时间（2分）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28.1每天有6小时以上</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81"/>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28.2每天有4-6小时</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81"/>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28.3每天4小时以下</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64"/>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r>
              <w:rPr>
                <w:rFonts w:ascii="仿宋_GB2312" w:eastAsia="仿宋_GB2312" w:hint="eastAsia"/>
                <w:color w:val="000000" w:themeColor="text1"/>
                <w:sz w:val="21"/>
                <w:szCs w:val="21"/>
              </w:rPr>
              <w:t>9</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突发应急计划</w:t>
            </w:r>
          </w:p>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29.1有</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4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29.2无</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9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九、亲属邻里关系（5分）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30</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亲属相处（1分）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30.1关系融洽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477"/>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30.2略有矛盾</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0-1</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48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30.3不往来</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52"/>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31</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邻里关系（1分）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31.1友善</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452"/>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31.2一般关系</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502"/>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31.3不相识</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-2</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787"/>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32</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村（居）委会或单位意见（3分）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32.1申请人和睦友善、工作认真、家庭关系和睦，适合被收养人健康成长</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1-3</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76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32.1申请人存在不利于被收养人健康成长的情况</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-5-0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lastRenderedPageBreak/>
              <w:t>十、社区环境</w:t>
            </w:r>
          </w:p>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（4分）</w:t>
            </w: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33</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居住社区公共服务设施条件（1分）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33</w:t>
            </w:r>
            <w:r>
              <w:rPr>
                <w:rFonts w:ascii="仿宋_GB2312" w:eastAsia="仿宋_GB2312"/>
                <w:color w:val="000000" w:themeColor="text1"/>
                <w:sz w:val="21"/>
                <w:szCs w:val="21"/>
              </w:rPr>
              <w:t>.1</w:t>
            </w:r>
            <w:r>
              <w:rPr>
                <w:rFonts w:ascii="仿宋_GB2312" w:eastAsia="仿宋_GB2312" w:hint="eastAsia"/>
                <w:color w:val="000000" w:themeColor="text1"/>
                <w:sz w:val="21"/>
                <w:szCs w:val="21"/>
              </w:rPr>
              <w:t>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33</w:t>
            </w:r>
            <w:r>
              <w:rPr>
                <w:rFonts w:ascii="仿宋_GB2312" w:eastAsia="仿宋_GB2312"/>
                <w:color w:val="000000" w:themeColor="text1"/>
                <w:sz w:val="21"/>
                <w:szCs w:val="21"/>
              </w:rPr>
              <w:t>.2一般</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rPr>
                <w:rFonts w:ascii="仿宋_GB2312" w:eastAsia="仿宋_GB2312"/>
                <w:color w:val="000000" w:themeColor="text1"/>
                <w:sz w:val="21"/>
                <w:szCs w:val="21"/>
              </w:rPr>
            </w:pPr>
          </w:p>
        </w:tc>
        <w:tc>
          <w:tcPr>
            <w:tcW w:w="598" w:type="dxa"/>
            <w:vMerge/>
          </w:tcPr>
          <w:p w:rsidR="00C10EF5" w:rsidRDefault="00C10EF5">
            <w:pPr>
              <w:spacing w:line="360" w:lineRule="exact"/>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34</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居住社区治安环境（1分）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34.1好</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1</w:t>
            </w:r>
          </w:p>
        </w:tc>
        <w:tc>
          <w:tcPr>
            <w:tcW w:w="572" w:type="dxa"/>
            <w:vMerge w:val="restart"/>
          </w:tcPr>
          <w:p w:rsidR="00C10EF5" w:rsidRDefault="00C10EF5">
            <w:pPr>
              <w:spacing w:line="360" w:lineRule="exact"/>
              <w:rPr>
                <w:rFonts w:ascii="仿宋_GB2312" w:eastAsia="仿宋_GB2312"/>
                <w:color w:val="000000" w:themeColor="text1"/>
                <w:sz w:val="21"/>
                <w:szCs w:val="21"/>
              </w:rPr>
            </w:pPr>
          </w:p>
        </w:tc>
        <w:tc>
          <w:tcPr>
            <w:tcW w:w="598" w:type="dxa"/>
            <w:vMerge w:val="restart"/>
          </w:tcPr>
          <w:p w:rsidR="00C10EF5" w:rsidRDefault="00C10EF5">
            <w:pPr>
              <w:spacing w:line="360" w:lineRule="exact"/>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34.2一般</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5</w:t>
            </w:r>
          </w:p>
        </w:tc>
        <w:tc>
          <w:tcPr>
            <w:tcW w:w="1791" w:type="dxa"/>
            <w:vMerge w:val="restart"/>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hint="eastAsia"/>
                <w:color w:val="000000" w:themeColor="text1"/>
                <w:sz w:val="21"/>
                <w:szCs w:val="21"/>
              </w:rPr>
              <w:t>居住区域友好活动环境（参加公益活动）（</w:t>
            </w:r>
            <w:r>
              <w:rPr>
                <w:rFonts w:ascii="仿宋_GB2312" w:eastAsia="仿宋_GB2312"/>
                <w:color w:val="000000" w:themeColor="text1"/>
                <w:sz w:val="21"/>
                <w:szCs w:val="21"/>
              </w:rPr>
              <w:t>2</w:t>
            </w:r>
            <w:r>
              <w:rPr>
                <w:rFonts w:ascii="仿宋_GB2312" w:eastAsia="仿宋_GB2312" w:hint="eastAsia"/>
                <w:color w:val="000000" w:themeColor="text1"/>
                <w:sz w:val="21"/>
                <w:szCs w:val="21"/>
              </w:rPr>
              <w:t>分）</w:t>
            </w: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5.1每月有</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2</w:t>
            </w:r>
          </w:p>
        </w:tc>
        <w:tc>
          <w:tcPr>
            <w:tcW w:w="572" w:type="dxa"/>
            <w:vMerge w:val="restart"/>
          </w:tcPr>
          <w:p w:rsidR="00C10EF5" w:rsidRDefault="00C10EF5">
            <w:pPr>
              <w:spacing w:line="360" w:lineRule="exact"/>
              <w:jc w:val="center"/>
              <w:rPr>
                <w:rFonts w:ascii="仿宋_GB2312" w:eastAsia="仿宋_GB2312"/>
                <w:color w:val="000000" w:themeColor="text1"/>
                <w:sz w:val="21"/>
                <w:szCs w:val="21"/>
              </w:rPr>
            </w:pPr>
          </w:p>
        </w:tc>
        <w:tc>
          <w:tcPr>
            <w:tcW w:w="598" w:type="dxa"/>
            <w:vMerge w:val="restart"/>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5.2偶尔有</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1</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369"/>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1791" w:type="dxa"/>
            <w:vMerge/>
            <w:vAlign w:val="center"/>
          </w:tcPr>
          <w:p w:rsidR="00C10EF5" w:rsidRDefault="00C10EF5">
            <w:pPr>
              <w:spacing w:line="360" w:lineRule="exact"/>
              <w:jc w:val="left"/>
              <w:rPr>
                <w:rFonts w:ascii="仿宋_GB2312" w:eastAsia="仿宋_GB2312"/>
                <w:color w:val="000000" w:themeColor="text1"/>
                <w:sz w:val="21"/>
                <w:szCs w:val="21"/>
              </w:rPr>
            </w:pPr>
          </w:p>
        </w:tc>
        <w:tc>
          <w:tcPr>
            <w:tcW w:w="3803" w:type="dxa"/>
            <w:gridSpan w:val="5"/>
            <w:vAlign w:val="center"/>
          </w:tcPr>
          <w:p w:rsidR="00C10EF5" w:rsidRDefault="00905416">
            <w:pPr>
              <w:spacing w:line="360" w:lineRule="exact"/>
              <w:jc w:val="left"/>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5.3无</w:t>
            </w:r>
          </w:p>
        </w:tc>
        <w:tc>
          <w:tcPr>
            <w:tcW w:w="875"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0</w:t>
            </w:r>
          </w:p>
        </w:tc>
        <w:tc>
          <w:tcPr>
            <w:tcW w:w="572" w:type="dxa"/>
            <w:vMerge/>
          </w:tcPr>
          <w:p w:rsidR="00C10EF5" w:rsidRDefault="00C10EF5">
            <w:pPr>
              <w:spacing w:line="360" w:lineRule="exact"/>
              <w:jc w:val="center"/>
              <w:rPr>
                <w:rFonts w:ascii="仿宋_GB2312" w:eastAsia="仿宋_GB2312"/>
                <w:color w:val="000000" w:themeColor="text1"/>
                <w:sz w:val="21"/>
                <w:szCs w:val="21"/>
              </w:rPr>
            </w:pPr>
          </w:p>
        </w:tc>
        <w:tc>
          <w:tcPr>
            <w:tcW w:w="598" w:type="dxa"/>
            <w:vMerge/>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680"/>
          <w:jc w:val="center"/>
        </w:trPr>
        <w:tc>
          <w:tcPr>
            <w:tcW w:w="1005" w:type="dxa"/>
            <w:vMerge w:val="restart"/>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十一、加分项（25分）</w:t>
            </w:r>
          </w:p>
        </w:tc>
        <w:tc>
          <w:tcPr>
            <w:tcW w:w="637"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36</w:t>
            </w:r>
          </w:p>
        </w:tc>
        <w:tc>
          <w:tcPr>
            <w:tcW w:w="6469" w:type="dxa"/>
            <w:gridSpan w:val="7"/>
            <w:vAlign w:val="center"/>
          </w:tcPr>
          <w:p w:rsidR="00C10EF5" w:rsidRDefault="00905416">
            <w:p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1.子女被评为烈士或子女因公牺牲（10分）</w:t>
            </w:r>
          </w:p>
        </w:tc>
        <w:tc>
          <w:tcPr>
            <w:tcW w:w="1170" w:type="dxa"/>
            <w:gridSpan w:val="2"/>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68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7</w:t>
            </w:r>
          </w:p>
        </w:tc>
        <w:tc>
          <w:tcPr>
            <w:tcW w:w="6469" w:type="dxa"/>
            <w:gridSpan w:val="7"/>
            <w:vAlign w:val="center"/>
          </w:tcPr>
          <w:p w:rsidR="00C10EF5" w:rsidRDefault="00905416">
            <w:p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2.因公或见义勇为导致不孕不育家庭，现/退役军人家庭因常年异地服役未孕育家庭（5分）</w:t>
            </w:r>
          </w:p>
        </w:tc>
        <w:tc>
          <w:tcPr>
            <w:tcW w:w="1170" w:type="dxa"/>
            <w:gridSpan w:val="2"/>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68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3</w:t>
            </w:r>
            <w:r>
              <w:rPr>
                <w:rFonts w:ascii="仿宋_GB2312" w:eastAsia="仿宋_GB2312" w:hint="eastAsia"/>
                <w:color w:val="000000" w:themeColor="text1"/>
                <w:sz w:val="21"/>
                <w:szCs w:val="21"/>
              </w:rPr>
              <w:t>8</w:t>
            </w:r>
          </w:p>
        </w:tc>
        <w:tc>
          <w:tcPr>
            <w:tcW w:w="6469" w:type="dxa"/>
            <w:gridSpan w:val="7"/>
            <w:vAlign w:val="center"/>
          </w:tcPr>
          <w:p w:rsidR="00C10EF5" w:rsidRDefault="00905416">
            <w:p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3.失独家庭（1-5分）</w:t>
            </w:r>
          </w:p>
        </w:tc>
        <w:tc>
          <w:tcPr>
            <w:tcW w:w="1170" w:type="dxa"/>
            <w:gridSpan w:val="2"/>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680"/>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shd w:val="clear" w:color="auto" w:fill="auto"/>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39</w:t>
            </w:r>
          </w:p>
        </w:tc>
        <w:tc>
          <w:tcPr>
            <w:tcW w:w="6469" w:type="dxa"/>
            <w:gridSpan w:val="7"/>
            <w:vAlign w:val="center"/>
          </w:tcPr>
          <w:p w:rsidR="00C10EF5" w:rsidRDefault="00905416">
            <w:p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4.获得过县级以上综合性表彰、系统表彰或者获得先进个人、家庭荣誉的家庭（1-3分</w:t>
            </w:r>
            <w:r>
              <w:rPr>
                <w:rFonts w:ascii="仿宋_GB2312" w:eastAsia="仿宋_GB2312" w:hAnsi="宋体-PUA" w:cs="宋体-PUA"/>
                <w:color w:val="000000" w:themeColor="text1"/>
                <w:sz w:val="21"/>
                <w:szCs w:val="21"/>
              </w:rPr>
              <w:t>）</w:t>
            </w:r>
          </w:p>
        </w:tc>
        <w:tc>
          <w:tcPr>
            <w:tcW w:w="1170" w:type="dxa"/>
            <w:gridSpan w:val="2"/>
          </w:tcPr>
          <w:p w:rsidR="00C10EF5" w:rsidRDefault="00C10EF5">
            <w:pPr>
              <w:spacing w:line="360" w:lineRule="exact"/>
              <w:jc w:val="center"/>
              <w:rPr>
                <w:rFonts w:ascii="仿宋_GB2312" w:eastAsia="仿宋_GB2312"/>
                <w:color w:val="000000" w:themeColor="text1"/>
                <w:sz w:val="21"/>
                <w:szCs w:val="21"/>
              </w:rPr>
            </w:pPr>
          </w:p>
        </w:tc>
      </w:tr>
      <w:tr w:rsidR="00C10EF5">
        <w:trPr>
          <w:trHeight w:hRule="exact" w:val="987"/>
          <w:jc w:val="center"/>
        </w:trPr>
        <w:tc>
          <w:tcPr>
            <w:tcW w:w="1005" w:type="dxa"/>
            <w:vMerge/>
            <w:vAlign w:val="center"/>
          </w:tcPr>
          <w:p w:rsidR="00C10EF5" w:rsidRDefault="00C10EF5">
            <w:pPr>
              <w:spacing w:line="360" w:lineRule="exact"/>
              <w:jc w:val="center"/>
              <w:rPr>
                <w:rFonts w:ascii="仿宋_GB2312" w:eastAsia="仿宋_GB2312"/>
                <w:color w:val="000000" w:themeColor="text1"/>
                <w:sz w:val="21"/>
                <w:szCs w:val="21"/>
              </w:rPr>
            </w:pPr>
          </w:p>
        </w:tc>
        <w:tc>
          <w:tcPr>
            <w:tcW w:w="637" w:type="dxa"/>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40</w:t>
            </w:r>
          </w:p>
        </w:tc>
        <w:tc>
          <w:tcPr>
            <w:tcW w:w="6469" w:type="dxa"/>
            <w:gridSpan w:val="7"/>
            <w:vAlign w:val="center"/>
          </w:tcPr>
          <w:p w:rsidR="00C10EF5" w:rsidRDefault="00905416">
            <w:p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5.具备较强的抚育专业知识和能力（如具有教师资格、心理咨询师资格或者具有收养残疾儿童的医疗、特殊教育、康复训练专业知识），或者接受过相关专业训练的家庭（1-2分）</w:t>
            </w:r>
          </w:p>
        </w:tc>
        <w:tc>
          <w:tcPr>
            <w:tcW w:w="1170" w:type="dxa"/>
            <w:gridSpan w:val="2"/>
          </w:tcPr>
          <w:p w:rsidR="00C10EF5" w:rsidRDefault="00C10EF5">
            <w:pPr>
              <w:spacing w:line="360" w:lineRule="exact"/>
              <w:jc w:val="center"/>
              <w:rPr>
                <w:rFonts w:ascii="仿宋_GB2312" w:eastAsia="仿宋_GB2312"/>
                <w:color w:val="000000" w:themeColor="text1"/>
                <w:sz w:val="21"/>
                <w:szCs w:val="21"/>
              </w:rPr>
            </w:pPr>
          </w:p>
        </w:tc>
      </w:tr>
      <w:tr w:rsidR="00C10EF5">
        <w:trPr>
          <w:trHeight w:val="3363"/>
          <w:jc w:val="center"/>
        </w:trPr>
        <w:tc>
          <w:tcPr>
            <w:tcW w:w="1642" w:type="dxa"/>
            <w:gridSpan w:val="2"/>
            <w:vAlign w:val="center"/>
          </w:tcPr>
          <w:p w:rsidR="00C10EF5" w:rsidRDefault="00905416">
            <w:pPr>
              <w:spacing w:line="360" w:lineRule="exact"/>
              <w:rPr>
                <w:rFonts w:ascii="仿宋_GB2312" w:eastAsia="仿宋_GB2312"/>
                <w:color w:val="000000" w:themeColor="text1"/>
                <w:sz w:val="21"/>
                <w:szCs w:val="21"/>
              </w:rPr>
            </w:pPr>
            <w:r>
              <w:rPr>
                <w:rFonts w:ascii="仿宋_GB2312" w:eastAsia="仿宋_GB2312" w:hint="eastAsia"/>
                <w:color w:val="000000" w:themeColor="text1"/>
                <w:sz w:val="21"/>
                <w:szCs w:val="21"/>
              </w:rPr>
              <w:t>收养申请人及其共同生活的家庭成员有下列情形之一且不利于被收养健康成长的，酌情予以扣分。</w:t>
            </w:r>
          </w:p>
        </w:tc>
        <w:tc>
          <w:tcPr>
            <w:tcW w:w="7639" w:type="dxa"/>
            <w:gridSpan w:val="9"/>
            <w:vAlign w:val="center"/>
          </w:tcPr>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1.弄虚作假，伪造、变造相关材料或者隐瞒相关事实的；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2.参加非法组织、邪教组织的；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3.买卖、性侵、虐待或遗弃、非法送养未成年人，及其他侵害未成年人身心健康的；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4.有持续性、经常性的家庭暴力的；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5.有故意犯罪行为，判处或者可能判处有期徒刑以上刑罚的；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6.患有精神类疾病、传染性疾病、重度残疾或者智力残疾、重大疾病的；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7.存在吸毒、酗酒、赌博、嫖娼等恶习的；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8.故意或者过失导致正与其进行融合的未成年人受到侵害或者面临其他危险情形的；</w:t>
            </w:r>
          </w:p>
          <w:p w:rsidR="00C10EF5" w:rsidRDefault="00905416">
            <w:pPr>
              <w:numPr>
                <w:ilvl w:val="255"/>
                <w:numId w:val="0"/>
              </w:numPr>
              <w:spacing w:line="300" w:lineRule="exact"/>
              <w:jc w:val="left"/>
              <w:rPr>
                <w:rFonts w:ascii="仿宋_GB2312" w:eastAsia="仿宋_GB2312" w:hAnsi="宋体-PUA" w:cs="宋体-PUA"/>
                <w:color w:val="000000" w:themeColor="text1"/>
                <w:sz w:val="21"/>
                <w:szCs w:val="21"/>
              </w:rPr>
            </w:pPr>
            <w:r>
              <w:rPr>
                <w:rFonts w:ascii="仿宋_GB2312" w:eastAsia="仿宋_GB2312" w:hAnsi="宋体-PUA" w:cs="宋体-PUA" w:hint="eastAsia"/>
                <w:color w:val="000000" w:themeColor="text1"/>
                <w:sz w:val="21"/>
                <w:szCs w:val="21"/>
              </w:rPr>
              <w:t>9.有其他不利于被收养人身心健康行为的。</w:t>
            </w:r>
          </w:p>
        </w:tc>
      </w:tr>
      <w:tr w:rsidR="00C10EF5">
        <w:trPr>
          <w:trHeight w:val="1497"/>
          <w:jc w:val="center"/>
        </w:trPr>
        <w:tc>
          <w:tcPr>
            <w:tcW w:w="1642" w:type="dxa"/>
            <w:gridSpan w:val="2"/>
            <w:vAlign w:val="center"/>
          </w:tcPr>
          <w:p w:rsidR="00C10EF5" w:rsidRDefault="00905416">
            <w:pPr>
              <w:spacing w:line="360" w:lineRule="exact"/>
              <w:jc w:val="center"/>
              <w:rPr>
                <w:rFonts w:ascii="仿宋_GB2312" w:eastAsia="仿宋_GB2312"/>
                <w:color w:val="000000" w:themeColor="text1"/>
                <w:sz w:val="21"/>
                <w:szCs w:val="21"/>
              </w:rPr>
            </w:pPr>
            <w:r>
              <w:rPr>
                <w:rFonts w:ascii="仿宋_GB2312" w:eastAsia="仿宋_GB2312" w:hint="eastAsia"/>
                <w:color w:val="000000" w:themeColor="text1"/>
                <w:sz w:val="21"/>
                <w:szCs w:val="21"/>
              </w:rPr>
              <w:t xml:space="preserve">得分情况 </w:t>
            </w:r>
          </w:p>
          <w:p w:rsidR="00C10EF5" w:rsidRDefault="00905416">
            <w:pPr>
              <w:spacing w:line="360" w:lineRule="exact"/>
              <w:rPr>
                <w:rFonts w:ascii="仿宋_GB2312" w:eastAsia="仿宋_GB2312"/>
                <w:color w:val="000000" w:themeColor="text1"/>
                <w:sz w:val="21"/>
                <w:szCs w:val="21"/>
              </w:rPr>
            </w:pPr>
            <w:r>
              <w:rPr>
                <w:rFonts w:ascii="仿宋_GB2312" w:eastAsia="仿宋_GB2312" w:hint="eastAsia"/>
                <w:color w:val="000000" w:themeColor="text1"/>
                <w:sz w:val="21"/>
                <w:szCs w:val="21"/>
              </w:rPr>
              <w:t>（总分1</w:t>
            </w:r>
            <w:r>
              <w:rPr>
                <w:rFonts w:ascii="仿宋_GB2312" w:eastAsia="仿宋_GB2312"/>
                <w:color w:val="000000" w:themeColor="text1"/>
                <w:sz w:val="21"/>
                <w:szCs w:val="21"/>
              </w:rPr>
              <w:t>0</w:t>
            </w:r>
            <w:r>
              <w:rPr>
                <w:rFonts w:ascii="仿宋_GB2312" w:eastAsia="仿宋_GB2312" w:hint="eastAsia"/>
                <w:color w:val="000000" w:themeColor="text1"/>
                <w:sz w:val="21"/>
                <w:szCs w:val="21"/>
              </w:rPr>
              <w:t>0分）</w:t>
            </w:r>
          </w:p>
        </w:tc>
        <w:tc>
          <w:tcPr>
            <w:tcW w:w="7639" w:type="dxa"/>
            <w:gridSpan w:val="9"/>
            <w:vAlign w:val="center"/>
          </w:tcPr>
          <w:p w:rsidR="00C10EF5" w:rsidRDefault="00905416">
            <w:pPr>
              <w:spacing w:line="360" w:lineRule="exact"/>
              <w:ind w:firstLineChars="100" w:firstLine="210"/>
              <w:rPr>
                <w:rFonts w:ascii="仿宋_GB2312" w:eastAsia="仿宋_GB2312" w:hAnsi="仿宋_GB2312" w:cs="仿宋_GB2312"/>
                <w:color w:val="000000" w:themeColor="text1"/>
                <w:sz w:val="21"/>
                <w:szCs w:val="21"/>
                <w:u w:val="single"/>
              </w:rPr>
            </w:pPr>
            <w:r>
              <w:rPr>
                <w:rFonts w:ascii="仿宋_GB2312" w:eastAsia="仿宋_GB2312" w:hint="eastAsia"/>
                <w:color w:val="000000" w:themeColor="text1"/>
                <w:sz w:val="21"/>
                <w:szCs w:val="21"/>
              </w:rPr>
              <w:t>申请人</w:t>
            </w:r>
            <w:r>
              <w:rPr>
                <w:rFonts w:ascii="仿宋_GB2312" w:eastAsia="仿宋_GB2312"/>
                <w:color w:val="000000" w:themeColor="text1"/>
                <w:sz w:val="21"/>
                <w:szCs w:val="21"/>
              </w:rPr>
              <w:t>（</w:t>
            </w:r>
            <w:r>
              <w:rPr>
                <w:rFonts w:ascii="仿宋_GB2312" w:eastAsia="仿宋_GB2312" w:hint="eastAsia"/>
                <w:color w:val="000000" w:themeColor="text1"/>
                <w:sz w:val="21"/>
                <w:szCs w:val="21"/>
              </w:rPr>
              <w:t>男</w:t>
            </w:r>
            <w:r>
              <w:rPr>
                <w:rFonts w:ascii="仿宋_GB2312" w:eastAsia="仿宋_GB2312"/>
                <w:color w:val="000000" w:themeColor="text1"/>
                <w:sz w:val="21"/>
                <w:szCs w:val="21"/>
              </w:rPr>
              <w:t>）</w:t>
            </w:r>
            <w:r>
              <w:rPr>
                <w:rFonts w:ascii="仿宋_GB2312" w:eastAsia="仿宋_GB2312" w:hint="eastAsia"/>
                <w:color w:val="000000" w:themeColor="text1"/>
                <w:sz w:val="21"/>
                <w:szCs w:val="21"/>
              </w:rPr>
              <w:t>得分：</w:t>
            </w:r>
            <w:r>
              <w:rPr>
                <w:rFonts w:ascii="仿宋_GB2312" w:eastAsia="仿宋_GB2312" w:hint="eastAsia"/>
                <w:color w:val="000000" w:themeColor="text1"/>
                <w:sz w:val="21"/>
                <w:szCs w:val="21"/>
                <w:u w:val="single"/>
              </w:rPr>
              <w:t xml:space="preserve">       </w:t>
            </w:r>
            <w:r>
              <w:rPr>
                <w:rFonts w:ascii="仿宋_GB2312" w:eastAsia="仿宋_GB2312"/>
                <w:color w:val="000000" w:themeColor="text1"/>
                <w:sz w:val="21"/>
                <w:szCs w:val="21"/>
                <w:u w:val="single"/>
              </w:rPr>
              <w:t xml:space="preserve"> </w:t>
            </w:r>
            <w:r>
              <w:rPr>
                <w:rFonts w:ascii="仿宋_GB2312" w:eastAsia="仿宋_GB2312"/>
                <w:color w:val="000000" w:themeColor="text1"/>
                <w:sz w:val="21"/>
                <w:szCs w:val="21"/>
              </w:rPr>
              <w:t xml:space="preserve">  </w:t>
            </w:r>
            <w:r>
              <w:rPr>
                <w:rFonts w:ascii="仿宋_GB2312" w:eastAsia="仿宋_GB2312" w:hint="eastAsia"/>
                <w:color w:val="000000" w:themeColor="text1"/>
                <w:sz w:val="21"/>
                <w:szCs w:val="21"/>
              </w:rPr>
              <w:t>申请</w:t>
            </w:r>
            <w:r>
              <w:rPr>
                <w:rFonts w:ascii="仿宋_GB2312" w:eastAsia="仿宋_GB2312"/>
                <w:color w:val="000000" w:themeColor="text1"/>
                <w:sz w:val="21"/>
                <w:szCs w:val="21"/>
              </w:rPr>
              <w:t>人（</w:t>
            </w:r>
            <w:r>
              <w:rPr>
                <w:rFonts w:ascii="仿宋_GB2312" w:eastAsia="仿宋_GB2312" w:hint="eastAsia"/>
                <w:color w:val="000000" w:themeColor="text1"/>
                <w:sz w:val="21"/>
                <w:szCs w:val="21"/>
              </w:rPr>
              <w:t>女</w:t>
            </w:r>
            <w:r>
              <w:rPr>
                <w:rFonts w:ascii="仿宋_GB2312" w:eastAsia="仿宋_GB2312"/>
                <w:color w:val="000000" w:themeColor="text1"/>
                <w:sz w:val="21"/>
                <w:szCs w:val="21"/>
              </w:rPr>
              <w:t>）</w:t>
            </w:r>
            <w:r>
              <w:rPr>
                <w:rFonts w:ascii="仿宋_GB2312" w:eastAsia="仿宋_GB2312" w:hint="eastAsia"/>
                <w:color w:val="000000" w:themeColor="text1"/>
                <w:sz w:val="21"/>
                <w:szCs w:val="21"/>
              </w:rPr>
              <w:t>得分</w:t>
            </w:r>
            <w:r>
              <w:rPr>
                <w:rFonts w:ascii="仿宋_GB2312" w:eastAsia="仿宋_GB2312"/>
                <w:color w:val="000000" w:themeColor="text1"/>
                <w:sz w:val="21"/>
                <w:szCs w:val="21"/>
              </w:rPr>
              <w:t>：</w:t>
            </w:r>
            <w:r>
              <w:rPr>
                <w:rFonts w:ascii="仿宋_GB2312" w:eastAsia="仿宋_GB2312" w:hint="eastAsia"/>
                <w:color w:val="000000" w:themeColor="text1"/>
                <w:sz w:val="21"/>
                <w:szCs w:val="21"/>
                <w:u w:val="single"/>
              </w:rPr>
              <w:t xml:space="preserve">       </w:t>
            </w:r>
            <w:r>
              <w:rPr>
                <w:rFonts w:ascii="仿宋_GB2312" w:eastAsia="仿宋_GB2312"/>
                <w:color w:val="000000" w:themeColor="text1"/>
                <w:sz w:val="21"/>
                <w:szCs w:val="21"/>
                <w:u w:val="single"/>
              </w:rPr>
              <w:t xml:space="preserve"> </w:t>
            </w:r>
            <w:r>
              <w:rPr>
                <w:rFonts w:ascii="仿宋_GB2312" w:eastAsia="仿宋_GB2312"/>
                <w:color w:val="000000" w:themeColor="text1"/>
                <w:sz w:val="21"/>
                <w:szCs w:val="21"/>
              </w:rPr>
              <w:t xml:space="preserve"> </w:t>
            </w:r>
          </w:p>
        </w:tc>
      </w:tr>
      <w:tr w:rsidR="00C10EF5">
        <w:trPr>
          <w:trHeight w:val="2062"/>
          <w:jc w:val="center"/>
        </w:trPr>
        <w:tc>
          <w:tcPr>
            <w:tcW w:w="9281" w:type="dxa"/>
            <w:gridSpan w:val="11"/>
            <w:vAlign w:val="center"/>
          </w:tcPr>
          <w:p w:rsidR="00C10EF5" w:rsidRDefault="00905416">
            <w:pPr>
              <w:ind w:firstLineChars="200" w:firstLine="420"/>
              <w:jc w:val="center"/>
              <w:rPr>
                <w:rFonts w:ascii="仿宋_GB2312" w:eastAsia="仿宋_GB2312"/>
                <w:color w:val="000000" w:themeColor="text1"/>
                <w:sz w:val="21"/>
                <w:szCs w:val="21"/>
              </w:rPr>
            </w:pPr>
            <w:r>
              <w:rPr>
                <w:rFonts w:ascii="仿宋_GB2312" w:eastAsia="仿宋_GB2312" w:hAnsi="等线" w:hint="eastAsia"/>
                <w:color w:val="000000" w:themeColor="text1"/>
                <w:sz w:val="21"/>
                <w:szCs w:val="21"/>
              </w:rPr>
              <w:t xml:space="preserve">评估人员签名：                                </w:t>
            </w:r>
            <w:r>
              <w:rPr>
                <w:rFonts w:ascii="仿宋_GB2312" w:eastAsia="仿宋_GB2312" w:hAnsi="等线"/>
                <w:color w:val="000000" w:themeColor="text1"/>
                <w:sz w:val="21"/>
                <w:szCs w:val="21"/>
              </w:rPr>
              <w:t xml:space="preserve">    </w:t>
            </w:r>
            <w:r>
              <w:rPr>
                <w:rFonts w:ascii="仿宋_GB2312" w:eastAsia="仿宋_GB2312" w:hAnsi="等线" w:hint="eastAsia"/>
                <w:color w:val="000000" w:themeColor="text1"/>
                <w:sz w:val="21"/>
                <w:szCs w:val="21"/>
              </w:rPr>
              <w:t>评估日期：    年    月    日</w:t>
            </w:r>
          </w:p>
        </w:tc>
      </w:tr>
    </w:tbl>
    <w:p w:rsidR="00C10EF5" w:rsidRDefault="00905416">
      <w:pPr>
        <w:widowControl/>
        <w:snapToGrid w:val="0"/>
        <w:spacing w:line="20" w:lineRule="atLeast"/>
        <w:jc w:val="center"/>
        <w:rPr>
          <w:rFonts w:ascii="方正小标宋简体" w:eastAsia="方正小标宋简体" w:hAnsi="方正小标宋简体" w:cs="方正小标宋简体"/>
          <w:color w:val="000000" w:themeColor="text1"/>
          <w:spacing w:val="-20"/>
          <w:sz w:val="2"/>
          <w:szCs w:val="2"/>
        </w:rPr>
      </w:pPr>
      <w:r>
        <w:rPr>
          <w:rFonts w:ascii="方正小标宋简体" w:eastAsia="方正小标宋简体" w:hAnsi="方正小标宋简体" w:cs="方正小标宋简体" w:hint="eastAsia"/>
          <w:color w:val="000000" w:themeColor="text1"/>
          <w:spacing w:val="-20"/>
          <w:sz w:val="2"/>
          <w:szCs w:val="2"/>
        </w:rPr>
        <w:lastRenderedPageBreak/>
        <w:br w:type="page"/>
      </w:r>
    </w:p>
    <w:p w:rsidR="00C10EF5" w:rsidRDefault="00C10EF5">
      <w:pPr>
        <w:widowControl/>
        <w:snapToGrid w:val="0"/>
        <w:spacing w:line="300" w:lineRule="exact"/>
        <w:jc w:val="center"/>
        <w:rPr>
          <w:rFonts w:ascii="方正小标宋简体" w:eastAsia="方正小标宋简体" w:hAnsi="方正小标宋简体" w:cs="方正小标宋简体"/>
          <w:color w:val="000000" w:themeColor="text1"/>
          <w:sz w:val="44"/>
          <w:szCs w:val="44"/>
        </w:rPr>
      </w:pPr>
    </w:p>
    <w:p w:rsidR="00C10EF5" w:rsidRDefault="00905416">
      <w:pPr>
        <w:widowControl/>
        <w:snapToGrid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说  明</w:t>
      </w:r>
    </w:p>
    <w:p w:rsidR="00C10EF5" w:rsidRDefault="00C10EF5">
      <w:pPr>
        <w:widowControl/>
        <w:snapToGrid w:val="0"/>
        <w:spacing w:line="300" w:lineRule="exact"/>
        <w:jc w:val="center"/>
        <w:rPr>
          <w:rFonts w:ascii="方正小标宋简体" w:eastAsia="方正小标宋简体" w:hAnsi="方正小标宋简体" w:cs="方正小标宋简体"/>
          <w:color w:val="000000" w:themeColor="text1"/>
          <w:sz w:val="44"/>
          <w:szCs w:val="44"/>
        </w:rPr>
      </w:pPr>
    </w:p>
    <w:p w:rsidR="00C10EF5" w:rsidRDefault="00905416">
      <w:pPr>
        <w:spacing w:line="58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收养能力评估指标共设十一大项40小项105个指标，总分100分，加分项25分。收养儿童福利机构抚养的未成年人的，收养申请人评估分值均达到80分的为合格，任意一方低于80分的，收养能力评估不合格；收养非儿童福利机构抚养的未成年人的，收养申请人评估分值均达到70分的为合格，任意一方低于70分的，收养能力评估不合格。收养人为夫妻双方的，以两人的平均分为最终得分，单身收养的，以本人得分计算；</w:t>
      </w:r>
    </w:p>
    <w:p w:rsidR="00C10EF5" w:rsidRDefault="00905416">
      <w:pPr>
        <w:spacing w:line="58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2.依据《山东省国民经济和社会发展第十四个五年规划和2035年远景目标纲要》，2025年我省人均预期寿命80岁左右，为保障抚育被收养人到18周岁，收养人与被收养人最大年龄差设为62周岁；</w:t>
      </w:r>
    </w:p>
    <w:p w:rsidR="00C10EF5" w:rsidRDefault="00905416">
      <w:pPr>
        <w:spacing w:line="58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3.征询共同生活的家庭成员是否支持收养申请人收养意见，是指征求年满8周岁以上共同生活的家庭成员的意见，未满8周岁的，应当听取并尊重其意见；</w:t>
      </w:r>
    </w:p>
    <w:p w:rsidR="00C10EF5" w:rsidRDefault="00905416">
      <w:pPr>
        <w:spacing w:line="58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4.涉及“计划”的问题，通过查阅收养申请人的申请书和声明获得，否则视为无计划；</w:t>
      </w:r>
    </w:p>
    <w:p w:rsidR="00C10EF5" w:rsidRDefault="00905416">
      <w:pPr>
        <w:spacing w:line="58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5.收养申请人同意接受跟踪回访且综合评估合格的，依法办理收养登记后，送养人可以与其协商确定回访时间、次数、地点、方式等具体事宜。</w:t>
      </w:r>
    </w:p>
    <w:p w:rsidR="00C10EF5" w:rsidRPr="00541A1E" w:rsidRDefault="00905416" w:rsidP="00541A1E">
      <w:pPr>
        <w:spacing w:line="580" w:lineRule="exact"/>
        <w:ind w:firstLineChars="200" w:firstLine="616"/>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spacing w:val="-6"/>
        </w:rPr>
        <w:t>6.评估人员在评估时，不能仅依据交谈获得表面回答作为评分</w:t>
      </w:r>
      <w:r>
        <w:rPr>
          <w:rFonts w:ascii="仿宋_GB2312" w:eastAsia="仿宋_GB2312" w:hAnsi="仿宋_GB2312" w:cs="仿宋_GB2312" w:hint="eastAsia"/>
          <w:color w:val="000000" w:themeColor="text1"/>
        </w:rPr>
        <w:t>依据，应更侧重书面材料和走访调查以及专业知识综合分析。</w:t>
      </w:r>
      <w:bookmarkStart w:id="0" w:name="_GoBack"/>
      <w:bookmarkEnd w:id="0"/>
    </w:p>
    <w:sectPr w:rsidR="00C10EF5" w:rsidRPr="00541A1E">
      <w:footerReference w:type="even" r:id="rId7"/>
      <w:footerReference w:type="default" r:id="rId8"/>
      <w:pgSz w:w="11906" w:h="16838"/>
      <w:pgMar w:top="1701" w:right="1588" w:bottom="1701" w:left="1588" w:header="851" w:footer="124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62" w:rsidRDefault="00D65762">
      <w:r>
        <w:separator/>
      </w:r>
    </w:p>
  </w:endnote>
  <w:endnote w:type="continuationSeparator" w:id="0">
    <w:p w:rsidR="00D65762" w:rsidRDefault="00D6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Times">
    <w:altName w:val="DejaVu Sans"/>
    <w:panose1 w:val="02020603050405020304"/>
    <w:charset w:val="00"/>
    <w:family w:val="roman"/>
    <w:pitch w:val="default"/>
    <w:sig w:usb0="00000000" w:usb1="00000000" w:usb2="00000000" w:usb3="00000000" w:csb0="000001FF" w:csb1="00000000"/>
  </w:font>
  <w:font w:name="宋体-PUA">
    <w:altName w:val="方正书宋_GBK"/>
    <w:panose1 w:val="02010600030101010101"/>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5" w:rsidRDefault="00905416">
    <w:pPr>
      <w:pStyle w:val="a6"/>
      <w:ind w:right="360" w:firstLineChars="100" w:firstLine="280"/>
      <w:rPr>
        <w:rFonts w:hAnsi="宋体"/>
      </w:rPr>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Pr>
        <w:rStyle w:val="aa"/>
        <w:rFonts w:hAnsi="宋体"/>
        <w:sz w:val="28"/>
        <w:szCs w:val="28"/>
      </w:rPr>
      <w:t>4</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5" w:rsidRDefault="00905416">
    <w:pPr>
      <w:pStyle w:val="a6"/>
      <w:ind w:right="360" w:firstLine="360"/>
      <w:jc w:val="right"/>
      <w:rPr>
        <w:rFonts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0EF5" w:rsidRDefault="00905416">
                          <w:pPr>
                            <w:pStyle w:val="a6"/>
                            <w:ind w:right="360" w:firstLine="360"/>
                            <w:jc w:val="right"/>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sidR="00541A1E">
                            <w:rPr>
                              <w:rStyle w:val="aa"/>
                              <w:rFonts w:hAnsi="宋体"/>
                              <w:noProof/>
                              <w:sz w:val="28"/>
                              <w:szCs w:val="28"/>
                            </w:rPr>
                            <w:t>7</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C10EF5" w:rsidRDefault="00905416">
                    <w:pPr>
                      <w:pStyle w:val="a6"/>
                      <w:ind w:right="360" w:firstLine="360"/>
                      <w:jc w:val="right"/>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sidR="00541A1E">
                      <w:rPr>
                        <w:rStyle w:val="aa"/>
                        <w:rFonts w:hAnsi="宋体"/>
                        <w:noProof/>
                        <w:sz w:val="28"/>
                        <w:szCs w:val="28"/>
                      </w:rPr>
                      <w:t>7</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62" w:rsidRDefault="00D65762">
      <w:r>
        <w:separator/>
      </w:r>
    </w:p>
  </w:footnote>
  <w:footnote w:type="continuationSeparator" w:id="0">
    <w:p w:rsidR="00D65762" w:rsidRDefault="00D65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ZjE3ZjMzYTYzMGRkMTYzMTdhNDk0MTkwNDcwMDcifQ=="/>
    <w:docVar w:name="KSO_WPS_MARK_KEY" w:val="58a3ea07-59e5-44f9-ab5a-cf2603280ec5"/>
  </w:docVars>
  <w:rsids>
    <w:rsidRoot w:val="483D60C5"/>
    <w:rsid w:val="483D60C5"/>
    <w:rsid w:val="C7F1A92F"/>
    <w:rsid w:val="CEB3259D"/>
    <w:rsid w:val="DAFA57F6"/>
    <w:rsid w:val="DBF5C5B9"/>
    <w:rsid w:val="DFAD0C2C"/>
    <w:rsid w:val="ECEBC40B"/>
    <w:rsid w:val="EFFEEC01"/>
    <w:rsid w:val="F7FDE956"/>
    <w:rsid w:val="F7FE75C5"/>
    <w:rsid w:val="FDF60932"/>
    <w:rsid w:val="FDFB3232"/>
    <w:rsid w:val="FFB27C54"/>
    <w:rsid w:val="FFFBCF33"/>
    <w:rsid w:val="000A75C7"/>
    <w:rsid w:val="000B2CBE"/>
    <w:rsid w:val="00131DA7"/>
    <w:rsid w:val="0018274C"/>
    <w:rsid w:val="001C2760"/>
    <w:rsid w:val="002F1A4C"/>
    <w:rsid w:val="00310A22"/>
    <w:rsid w:val="00324C7C"/>
    <w:rsid w:val="00472C61"/>
    <w:rsid w:val="00536A51"/>
    <w:rsid w:val="00541A1E"/>
    <w:rsid w:val="00675C03"/>
    <w:rsid w:val="0079623D"/>
    <w:rsid w:val="0085305B"/>
    <w:rsid w:val="008B38B6"/>
    <w:rsid w:val="008F6A81"/>
    <w:rsid w:val="00905416"/>
    <w:rsid w:val="009659B0"/>
    <w:rsid w:val="00C10EF5"/>
    <w:rsid w:val="00C1378B"/>
    <w:rsid w:val="00C1740B"/>
    <w:rsid w:val="00D475B0"/>
    <w:rsid w:val="00D65762"/>
    <w:rsid w:val="00DC0D61"/>
    <w:rsid w:val="00F557C4"/>
    <w:rsid w:val="00FC1FA1"/>
    <w:rsid w:val="01BF2A3E"/>
    <w:rsid w:val="023F49F7"/>
    <w:rsid w:val="02AB36C4"/>
    <w:rsid w:val="02BE582C"/>
    <w:rsid w:val="02F7525A"/>
    <w:rsid w:val="030D604F"/>
    <w:rsid w:val="031A4A2D"/>
    <w:rsid w:val="032633D2"/>
    <w:rsid w:val="039B3BB3"/>
    <w:rsid w:val="03D52495"/>
    <w:rsid w:val="040F303C"/>
    <w:rsid w:val="04E97CC3"/>
    <w:rsid w:val="04FC43EA"/>
    <w:rsid w:val="05AB5E10"/>
    <w:rsid w:val="05ED6429"/>
    <w:rsid w:val="06FE6B3F"/>
    <w:rsid w:val="07083BAF"/>
    <w:rsid w:val="07A14383"/>
    <w:rsid w:val="07D17DB0"/>
    <w:rsid w:val="083A505A"/>
    <w:rsid w:val="09452403"/>
    <w:rsid w:val="0959339A"/>
    <w:rsid w:val="098C3EA5"/>
    <w:rsid w:val="09A60DC8"/>
    <w:rsid w:val="0ACA55D0"/>
    <w:rsid w:val="0B9E3C42"/>
    <w:rsid w:val="0BA21F46"/>
    <w:rsid w:val="0BBB4C11"/>
    <w:rsid w:val="0C6678F6"/>
    <w:rsid w:val="0C690C05"/>
    <w:rsid w:val="0D380A19"/>
    <w:rsid w:val="0DE100BF"/>
    <w:rsid w:val="0DE2411D"/>
    <w:rsid w:val="0DFD2646"/>
    <w:rsid w:val="0E56296F"/>
    <w:rsid w:val="0E9D0DB6"/>
    <w:rsid w:val="0EAD149C"/>
    <w:rsid w:val="0F346E76"/>
    <w:rsid w:val="102F3098"/>
    <w:rsid w:val="112C70B4"/>
    <w:rsid w:val="117E3909"/>
    <w:rsid w:val="11904838"/>
    <w:rsid w:val="11A021EF"/>
    <w:rsid w:val="12392E60"/>
    <w:rsid w:val="134C0C32"/>
    <w:rsid w:val="137A7C32"/>
    <w:rsid w:val="137D04E7"/>
    <w:rsid w:val="139D0D24"/>
    <w:rsid w:val="13A02D2C"/>
    <w:rsid w:val="140B0471"/>
    <w:rsid w:val="145E6E6F"/>
    <w:rsid w:val="14C8078D"/>
    <w:rsid w:val="168460D8"/>
    <w:rsid w:val="16E026EA"/>
    <w:rsid w:val="17057F60"/>
    <w:rsid w:val="170911F9"/>
    <w:rsid w:val="172A040E"/>
    <w:rsid w:val="175F1574"/>
    <w:rsid w:val="17C3523B"/>
    <w:rsid w:val="183E553E"/>
    <w:rsid w:val="1AC35497"/>
    <w:rsid w:val="1B034A5E"/>
    <w:rsid w:val="1B117594"/>
    <w:rsid w:val="1B41342F"/>
    <w:rsid w:val="1C1955C7"/>
    <w:rsid w:val="1C1E650E"/>
    <w:rsid w:val="1C393622"/>
    <w:rsid w:val="1D13631D"/>
    <w:rsid w:val="1D670DAF"/>
    <w:rsid w:val="1DD51824"/>
    <w:rsid w:val="1E754444"/>
    <w:rsid w:val="1EBC3110"/>
    <w:rsid w:val="200039A5"/>
    <w:rsid w:val="20D1686A"/>
    <w:rsid w:val="21AB746C"/>
    <w:rsid w:val="22092231"/>
    <w:rsid w:val="22496473"/>
    <w:rsid w:val="23D35E8C"/>
    <w:rsid w:val="247753E3"/>
    <w:rsid w:val="24A2770B"/>
    <w:rsid w:val="24C56E2D"/>
    <w:rsid w:val="26440BFF"/>
    <w:rsid w:val="26722306"/>
    <w:rsid w:val="26A10E3D"/>
    <w:rsid w:val="26DD1E76"/>
    <w:rsid w:val="27D94A95"/>
    <w:rsid w:val="28395C86"/>
    <w:rsid w:val="2890116A"/>
    <w:rsid w:val="28EC04B0"/>
    <w:rsid w:val="29253660"/>
    <w:rsid w:val="293C27AC"/>
    <w:rsid w:val="29EE6148"/>
    <w:rsid w:val="2A31376F"/>
    <w:rsid w:val="2A740D12"/>
    <w:rsid w:val="2B074AEE"/>
    <w:rsid w:val="2B0F3150"/>
    <w:rsid w:val="2B41618D"/>
    <w:rsid w:val="2B9B322C"/>
    <w:rsid w:val="2BA04944"/>
    <w:rsid w:val="2C4352F0"/>
    <w:rsid w:val="2C732A9C"/>
    <w:rsid w:val="2CBC077F"/>
    <w:rsid w:val="2CBF3DCB"/>
    <w:rsid w:val="2CE43832"/>
    <w:rsid w:val="2D5374DB"/>
    <w:rsid w:val="2E1626CA"/>
    <w:rsid w:val="2E471965"/>
    <w:rsid w:val="2E5132A2"/>
    <w:rsid w:val="2E6E0F52"/>
    <w:rsid w:val="2F7743A5"/>
    <w:rsid w:val="2FB219C5"/>
    <w:rsid w:val="2FFE4C0B"/>
    <w:rsid w:val="31E7096C"/>
    <w:rsid w:val="3254621D"/>
    <w:rsid w:val="32C43EEA"/>
    <w:rsid w:val="32D81743"/>
    <w:rsid w:val="32E1474A"/>
    <w:rsid w:val="33A603CC"/>
    <w:rsid w:val="33F12984"/>
    <w:rsid w:val="345C4FD1"/>
    <w:rsid w:val="34775409"/>
    <w:rsid w:val="349A5152"/>
    <w:rsid w:val="34D92F01"/>
    <w:rsid w:val="35A8457F"/>
    <w:rsid w:val="361E2915"/>
    <w:rsid w:val="36EA07C0"/>
    <w:rsid w:val="37174956"/>
    <w:rsid w:val="3736112E"/>
    <w:rsid w:val="37E5630E"/>
    <w:rsid w:val="385B0E4C"/>
    <w:rsid w:val="39716F2C"/>
    <w:rsid w:val="39C06343"/>
    <w:rsid w:val="3BA54A7E"/>
    <w:rsid w:val="3C3A346E"/>
    <w:rsid w:val="3D3107CB"/>
    <w:rsid w:val="3D5E0D9C"/>
    <w:rsid w:val="3D7263A6"/>
    <w:rsid w:val="3DC2549C"/>
    <w:rsid w:val="3DCF679E"/>
    <w:rsid w:val="3E5F0798"/>
    <w:rsid w:val="3ED677B7"/>
    <w:rsid w:val="3F2347B1"/>
    <w:rsid w:val="3F43263A"/>
    <w:rsid w:val="3F6E1604"/>
    <w:rsid w:val="3FBCB280"/>
    <w:rsid w:val="4013200C"/>
    <w:rsid w:val="402E5098"/>
    <w:rsid w:val="416F584E"/>
    <w:rsid w:val="41EE5333"/>
    <w:rsid w:val="422F0650"/>
    <w:rsid w:val="426042E3"/>
    <w:rsid w:val="44A57DDF"/>
    <w:rsid w:val="44A771C7"/>
    <w:rsid w:val="44BC677F"/>
    <w:rsid w:val="455E3D2A"/>
    <w:rsid w:val="456F7085"/>
    <w:rsid w:val="460770BE"/>
    <w:rsid w:val="47093FF5"/>
    <w:rsid w:val="470C4C67"/>
    <w:rsid w:val="472B681F"/>
    <w:rsid w:val="4783216D"/>
    <w:rsid w:val="47890808"/>
    <w:rsid w:val="47986AF6"/>
    <w:rsid w:val="48086E85"/>
    <w:rsid w:val="482B57F2"/>
    <w:rsid w:val="483D60C5"/>
    <w:rsid w:val="48497FAC"/>
    <w:rsid w:val="486378A9"/>
    <w:rsid w:val="486A6E89"/>
    <w:rsid w:val="49384165"/>
    <w:rsid w:val="493D74B3"/>
    <w:rsid w:val="4A25056F"/>
    <w:rsid w:val="4A253068"/>
    <w:rsid w:val="4A9D52F4"/>
    <w:rsid w:val="4B0C5FD6"/>
    <w:rsid w:val="4B252B19"/>
    <w:rsid w:val="4C716A38"/>
    <w:rsid w:val="4C8A5D4C"/>
    <w:rsid w:val="4CC32D87"/>
    <w:rsid w:val="4DCC33BD"/>
    <w:rsid w:val="4EA92A69"/>
    <w:rsid w:val="50010670"/>
    <w:rsid w:val="501D7649"/>
    <w:rsid w:val="501E4043"/>
    <w:rsid w:val="504F52E3"/>
    <w:rsid w:val="50582CCA"/>
    <w:rsid w:val="506F14E1"/>
    <w:rsid w:val="50D91383"/>
    <w:rsid w:val="50FD4D3F"/>
    <w:rsid w:val="511931FB"/>
    <w:rsid w:val="513B75C9"/>
    <w:rsid w:val="513F57DC"/>
    <w:rsid w:val="51850CCC"/>
    <w:rsid w:val="52980BF8"/>
    <w:rsid w:val="52A5292A"/>
    <w:rsid w:val="52B9151D"/>
    <w:rsid w:val="534C3D5B"/>
    <w:rsid w:val="53C24B79"/>
    <w:rsid w:val="53DC4463"/>
    <w:rsid w:val="55050666"/>
    <w:rsid w:val="55200F58"/>
    <w:rsid w:val="553D6F90"/>
    <w:rsid w:val="558D5790"/>
    <w:rsid w:val="56725CDF"/>
    <w:rsid w:val="57E62B94"/>
    <w:rsid w:val="57F6612E"/>
    <w:rsid w:val="583D7DEC"/>
    <w:rsid w:val="58711B6E"/>
    <w:rsid w:val="58AB6E2E"/>
    <w:rsid w:val="59350DEE"/>
    <w:rsid w:val="599A6BA0"/>
    <w:rsid w:val="59E0732E"/>
    <w:rsid w:val="5A5A37B5"/>
    <w:rsid w:val="5B38486C"/>
    <w:rsid w:val="5B40157A"/>
    <w:rsid w:val="5B7C28B9"/>
    <w:rsid w:val="5BA01302"/>
    <w:rsid w:val="5CBF4BC8"/>
    <w:rsid w:val="5D3B444C"/>
    <w:rsid w:val="5D50269A"/>
    <w:rsid w:val="5D683540"/>
    <w:rsid w:val="5D6D7DD8"/>
    <w:rsid w:val="5D9B39D8"/>
    <w:rsid w:val="5EA06D09"/>
    <w:rsid w:val="5F1F7CC4"/>
    <w:rsid w:val="5F6E818F"/>
    <w:rsid w:val="5FB672DC"/>
    <w:rsid w:val="60094B7E"/>
    <w:rsid w:val="6017073D"/>
    <w:rsid w:val="60922374"/>
    <w:rsid w:val="60AA6973"/>
    <w:rsid w:val="60EE7D2A"/>
    <w:rsid w:val="612260FC"/>
    <w:rsid w:val="613B4FD5"/>
    <w:rsid w:val="61663D8A"/>
    <w:rsid w:val="61881063"/>
    <w:rsid w:val="61A905CB"/>
    <w:rsid w:val="61D53601"/>
    <w:rsid w:val="629958A3"/>
    <w:rsid w:val="62B965EC"/>
    <w:rsid w:val="656F13B2"/>
    <w:rsid w:val="6594734C"/>
    <w:rsid w:val="65B111B4"/>
    <w:rsid w:val="66556EC1"/>
    <w:rsid w:val="66BD1A74"/>
    <w:rsid w:val="67776B05"/>
    <w:rsid w:val="67896A5C"/>
    <w:rsid w:val="67B55127"/>
    <w:rsid w:val="68A65864"/>
    <w:rsid w:val="68C77CB4"/>
    <w:rsid w:val="699B7AB7"/>
    <w:rsid w:val="6A647785"/>
    <w:rsid w:val="6AFC79BD"/>
    <w:rsid w:val="6B040620"/>
    <w:rsid w:val="6BFD39ED"/>
    <w:rsid w:val="6C2311FD"/>
    <w:rsid w:val="6C433851"/>
    <w:rsid w:val="6CAB4C42"/>
    <w:rsid w:val="6CB32E8D"/>
    <w:rsid w:val="6D44403A"/>
    <w:rsid w:val="6D4A42E4"/>
    <w:rsid w:val="6D5D6981"/>
    <w:rsid w:val="6DBC03C9"/>
    <w:rsid w:val="6DE36C13"/>
    <w:rsid w:val="6E0F7A08"/>
    <w:rsid w:val="6E121C57"/>
    <w:rsid w:val="6E2E4332"/>
    <w:rsid w:val="6E470F4F"/>
    <w:rsid w:val="6E746461"/>
    <w:rsid w:val="6F1265E3"/>
    <w:rsid w:val="6F1465D1"/>
    <w:rsid w:val="6F4162E7"/>
    <w:rsid w:val="6F795A80"/>
    <w:rsid w:val="6FDF10D6"/>
    <w:rsid w:val="6FF92470"/>
    <w:rsid w:val="6FFA5EF1"/>
    <w:rsid w:val="6FFFC132"/>
    <w:rsid w:val="700B228D"/>
    <w:rsid w:val="703D6AAE"/>
    <w:rsid w:val="703F66AC"/>
    <w:rsid w:val="704B1D38"/>
    <w:rsid w:val="71223B41"/>
    <w:rsid w:val="71E60A7F"/>
    <w:rsid w:val="723E393C"/>
    <w:rsid w:val="72515967"/>
    <w:rsid w:val="72AA278E"/>
    <w:rsid w:val="72ED68F0"/>
    <w:rsid w:val="7408640A"/>
    <w:rsid w:val="75205D53"/>
    <w:rsid w:val="75425644"/>
    <w:rsid w:val="75441BED"/>
    <w:rsid w:val="75CE1F56"/>
    <w:rsid w:val="75D00B20"/>
    <w:rsid w:val="7669C0D6"/>
    <w:rsid w:val="76960CC6"/>
    <w:rsid w:val="76BA5DFE"/>
    <w:rsid w:val="77D3646B"/>
    <w:rsid w:val="78AC7019"/>
    <w:rsid w:val="78E6678B"/>
    <w:rsid w:val="79D2729F"/>
    <w:rsid w:val="79DB6D5A"/>
    <w:rsid w:val="7A520C5A"/>
    <w:rsid w:val="7A80434E"/>
    <w:rsid w:val="7A9B4AFD"/>
    <w:rsid w:val="7B1D19B6"/>
    <w:rsid w:val="7B876E2F"/>
    <w:rsid w:val="7B932FE9"/>
    <w:rsid w:val="7BBDD499"/>
    <w:rsid w:val="7BBFDFE5"/>
    <w:rsid w:val="7BE015E1"/>
    <w:rsid w:val="7C2D5C29"/>
    <w:rsid w:val="7C43369E"/>
    <w:rsid w:val="7CDB8E0F"/>
    <w:rsid w:val="7CFF36B8"/>
    <w:rsid w:val="7D6B44BD"/>
    <w:rsid w:val="7D965A4F"/>
    <w:rsid w:val="7E6F23E4"/>
    <w:rsid w:val="7E8A7362"/>
    <w:rsid w:val="7EED69A0"/>
    <w:rsid w:val="7EF70A3E"/>
    <w:rsid w:val="7F5701CA"/>
    <w:rsid w:val="7F7FE3C4"/>
    <w:rsid w:val="7F822EBC"/>
    <w:rsid w:val="7F963AE5"/>
    <w:rsid w:val="7FBF195D"/>
    <w:rsid w:val="7FC45B55"/>
    <w:rsid w:val="7FE66938"/>
    <w:rsid w:val="B85FD06E"/>
    <w:rsid w:val="BFFCE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0178C4-C96D-4BDC-BCE7-3EC73502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spacing w:line="560" w:lineRule="exact"/>
      <w:ind w:firstLineChars="200" w:firstLine="720"/>
    </w:pPr>
    <w:rPr>
      <w:rFonts w:hAnsi="宋体" w:cs="宋体"/>
    </w:rPr>
  </w:style>
  <w:style w:type="paragraph" w:styleId="a4">
    <w:name w:val="Body Text Indent"/>
    <w:basedOn w:val="a"/>
    <w:next w:val="2"/>
    <w:uiPriority w:val="99"/>
    <w:unhideWhenUsed/>
    <w:qFormat/>
    <w:pPr>
      <w:spacing w:after="120"/>
      <w:ind w:leftChars="200" w:left="420"/>
    </w:pPr>
  </w:style>
  <w:style w:type="paragraph" w:styleId="2">
    <w:name w:val="Body Text First Indent 2"/>
    <w:basedOn w:val="a4"/>
    <w:next w:val="a"/>
    <w:uiPriority w:val="99"/>
    <w:unhideWhenUsed/>
    <w:qFormat/>
    <w:pPr>
      <w:ind w:firstLineChars="200" w:firstLine="420"/>
    </w:pPr>
  </w:style>
  <w:style w:type="paragraph" w:styleId="a5">
    <w:name w:val="Block Text"/>
    <w:basedOn w:val="a"/>
    <w:uiPriority w:val="99"/>
    <w:qFormat/>
    <w:pPr>
      <w:spacing w:after="120"/>
      <w:ind w:leftChars="700" w:left="1440" w:rightChars="700" w:right="1440"/>
    </w:pPr>
    <w:rPr>
      <w:rFonts w:ascii="Calibri" w:hAnsi="Calibri"/>
      <w:szCs w:val="24"/>
    </w:rPr>
  </w:style>
  <w:style w:type="paragraph" w:styleId="8">
    <w:name w:val="toc 8"/>
    <w:next w:val="a"/>
    <w:unhideWhenUsed/>
    <w:qFormat/>
    <w:pPr>
      <w:widowControl w:val="0"/>
      <w:ind w:left="2940"/>
      <w:jc w:val="both"/>
    </w:pPr>
    <w:rPr>
      <w:rFonts w:ascii="宋体" w:hint="eastAsia"/>
      <w:kern w:val="2"/>
      <w:sz w:val="32"/>
      <w:szCs w:val="32"/>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character" w:styleId="a9">
    <w:name w:val="Strong"/>
    <w:basedOn w:val="a0"/>
    <w:qFormat/>
    <w:rPr>
      <w:b/>
    </w:rPr>
  </w:style>
  <w:style w:type="character" w:styleId="aa">
    <w:name w:val="page number"/>
    <w:basedOn w:val="a0"/>
    <w:qFormat/>
  </w:style>
  <w:style w:type="character" w:styleId="ab">
    <w:name w:val="Emphasis"/>
    <w:basedOn w:val="a0"/>
    <w:qFormat/>
    <w:rPr>
      <w:i/>
    </w:rPr>
  </w:style>
  <w:style w:type="paragraph" w:customStyle="1" w:styleId="Default">
    <w:name w:val="Default"/>
    <w:next w:val="8"/>
    <w:qFormat/>
    <w:pPr>
      <w:widowControl w:val="0"/>
      <w:autoSpaceDE w:val="0"/>
      <w:autoSpaceDN w:val="0"/>
      <w:adjustRightInd w:val="0"/>
    </w:pPr>
    <w:rPr>
      <w:color w:val="000000"/>
      <w:sz w:val="24"/>
      <w:szCs w:val="24"/>
    </w:rPr>
  </w:style>
  <w:style w:type="character" w:customStyle="1" w:styleId="Char">
    <w:name w:val="页眉 Char"/>
    <w:basedOn w:val="a0"/>
    <w:link w:val="a7"/>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747</Words>
  <Characters>4258</Characters>
  <Application>Microsoft Office Word</Application>
  <DocSecurity>0</DocSecurity>
  <Lines>35</Lines>
  <Paragraphs>9</Paragraphs>
  <ScaleCrop>false</ScaleCrop>
  <Company>神州网信技术有限公司</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MZT</dc:creator>
  <cp:lastModifiedBy>MZT</cp:lastModifiedBy>
  <cp:revision>3</cp:revision>
  <cp:lastPrinted>2024-11-26T11:36:00Z</cp:lastPrinted>
  <dcterms:created xsi:type="dcterms:W3CDTF">2024-12-03T06:48:00Z</dcterms:created>
  <dcterms:modified xsi:type="dcterms:W3CDTF">2024-12-03T07:19:00Z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0EF91C24EF42498DA0B2CC96830C03B6_13</vt:lpwstr>
  </property>
</Properties>
</file>