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E537B">
      <w:pPr>
        <w:widowControl/>
        <w:ind w:firstLine="645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验资报告由会计师事务所按照《民间非营利组织会计制度》出具，验资报告中应包括银行的进账单、对账单和银行询征函三个要件，内容中不得使用“股东”、“股份”、“投资”、“资本”、“注册资本”、“认缴”等用语，应使用“捐资人”、“捐资单位”、“捐赠”、“资金”、“开办资金”、“实缴”等非营利组织用语。</w:t>
      </w:r>
    </w:p>
    <w:p w14:paraId="707A833B"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微信图片_20210628143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6281430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  <w:docVar w:name="KSO_WPS_MARK_KEY" w:val="4d0010bd-f61b-46b7-9f11-836ceb825b61"/>
  </w:docVars>
  <w:rsids>
    <w:rsidRoot w:val="4C19020B"/>
    <w:rsid w:val="11432FA0"/>
    <w:rsid w:val="12260DA8"/>
    <w:rsid w:val="1528122B"/>
    <w:rsid w:val="16CA036B"/>
    <w:rsid w:val="194A4B48"/>
    <w:rsid w:val="1CE5233B"/>
    <w:rsid w:val="49067EF4"/>
    <w:rsid w:val="4C19020B"/>
    <w:rsid w:val="5986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157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2021-06-28T04:56:00Z</dcterms:created>
  <dc:creator>逐梦</dc:creator>
  <cp:lastModifiedBy>孔见</cp:lastModifiedBy>
  <dcterms:modified xsi:type="dcterms:W3CDTF">2025-01-08T09:13:28Z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943E2835C5B84394812EE3072673FF6D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