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34E" w:rsidRPr="006F734E" w:rsidRDefault="006F734E" w:rsidP="006F734E">
      <w:pPr>
        <w:rPr>
          <w:rFonts w:ascii="黑体" w:eastAsia="黑体" w:hAnsi="黑体" w:cs="黑体" w:hint="eastAsia"/>
          <w:sz w:val="32"/>
          <w:szCs w:val="32"/>
        </w:rPr>
      </w:pPr>
      <w:r w:rsidRPr="006F734E">
        <w:rPr>
          <w:rFonts w:ascii="黑体" w:eastAsia="黑体" w:hAnsi="黑体" w:cs="黑体" w:hint="eastAsia"/>
          <w:sz w:val="32"/>
          <w:szCs w:val="32"/>
        </w:rPr>
        <w:t>附件</w:t>
      </w:r>
    </w:p>
    <w:p w:rsidR="006F734E" w:rsidRPr="006F734E" w:rsidRDefault="006F734E" w:rsidP="006F734E">
      <w:pPr>
        <w:jc w:val="center"/>
        <w:rPr>
          <w:rFonts w:ascii="方正小标宋简体" w:eastAsia="方正小标宋简体" w:hAnsi="方正小标宋简体" w:cs="方正小标宋简体" w:hint="eastAsia"/>
          <w:sz w:val="44"/>
          <w:szCs w:val="44"/>
        </w:rPr>
      </w:pPr>
      <w:r w:rsidRPr="006F734E">
        <w:rPr>
          <w:rFonts w:ascii="方正小标宋简体" w:eastAsia="方正小标宋简体" w:hAnsi="方正小标宋简体" w:cs="方正小标宋简体" w:hint="eastAsia"/>
          <w:sz w:val="44"/>
          <w:szCs w:val="44"/>
        </w:rPr>
        <w:t>山东省基本养老公共服务清单</w:t>
      </w:r>
    </w:p>
    <w:tbl>
      <w:tblPr>
        <w:tblW w:w="5153" w:type="pct"/>
        <w:tblInd w:w="-256" w:type="dxa"/>
        <w:tblCellMar>
          <w:left w:w="0" w:type="dxa"/>
          <w:right w:w="0" w:type="dxa"/>
        </w:tblCellMar>
        <w:tblLook w:val="0000" w:firstRow="0" w:lastRow="0" w:firstColumn="0" w:lastColumn="0" w:noHBand="0" w:noVBand="0"/>
      </w:tblPr>
      <w:tblGrid>
        <w:gridCol w:w="735"/>
        <w:gridCol w:w="926"/>
        <w:gridCol w:w="1035"/>
        <w:gridCol w:w="1751"/>
        <w:gridCol w:w="4399"/>
        <w:gridCol w:w="2168"/>
        <w:gridCol w:w="3361"/>
      </w:tblGrid>
      <w:tr w:rsidR="006F734E" w:rsidRPr="006F734E" w:rsidTr="00655A50">
        <w:trPr>
          <w:trHeight w:val="720"/>
          <w:tblHeader/>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序号</w:t>
            </w:r>
          </w:p>
        </w:tc>
        <w:tc>
          <w:tcPr>
            <w:tcW w:w="3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类别</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服务项目</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服务对象</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服务内容及标准</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责任主体</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b/>
                <w:bCs/>
                <w:color w:val="000000"/>
                <w:sz w:val="24"/>
                <w:szCs w:val="24"/>
              </w:rPr>
            </w:pPr>
            <w:r w:rsidRPr="006F734E">
              <w:rPr>
                <w:rFonts w:ascii="仿宋_GB2312" w:eastAsia="仿宋_GB2312" w:hAnsi="仿宋_GB2312" w:cs="仿宋_GB2312" w:hint="eastAsia"/>
                <w:b/>
                <w:bCs/>
                <w:color w:val="000000"/>
                <w:kern w:val="0"/>
                <w:sz w:val="24"/>
                <w:szCs w:val="24"/>
                <w:lang w:bidi="ar"/>
              </w:rPr>
              <w:t>政策依据</w:t>
            </w:r>
          </w:p>
        </w:tc>
      </w:tr>
      <w:tr w:rsidR="006F734E" w:rsidRPr="006F734E" w:rsidTr="00655A50">
        <w:trPr>
          <w:trHeight w:val="1950"/>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32"/>
                <w:szCs w:val="32"/>
              </w:rPr>
            </w:pPr>
            <w:r w:rsidRPr="006F734E">
              <w:rPr>
                <w:rFonts w:ascii="仿宋_GB2312" w:eastAsia="仿宋_GB2312" w:hAnsi="Calibri Light" w:cs="Times New Roman" w:hint="eastAsia"/>
                <w:sz w:val="28"/>
                <w:szCs w:val="32"/>
              </w:rPr>
              <w:t>1</w:t>
            </w:r>
          </w:p>
        </w:tc>
        <w:tc>
          <w:tcPr>
            <w:tcW w:w="32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特困老年人兜底保障项目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特困老年人供养标准</w:t>
            </w:r>
          </w:p>
        </w:tc>
        <w:tc>
          <w:tcPr>
            <w:tcW w:w="609"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无劳动能力、无生活来源、无法定赡养抚养义务人，或其法定赡养抚养义务人无履行义务能力的老年人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特困人员救助供养标准分为基本生活标准和照料护理标准，各地按照“分类定标、差异服务”的思路，根据特困人员基本生活需求和照料护理需求合理确定。</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color w:val="000000"/>
                <w:kern w:val="0"/>
                <w:sz w:val="24"/>
                <w:szCs w:val="24"/>
                <w:lang w:bidi="ar"/>
              </w:rPr>
            </w:pPr>
            <w:r w:rsidRPr="006F734E">
              <w:rPr>
                <w:rFonts w:ascii="仿宋_GB2312" w:eastAsia="仿宋_GB2312" w:hAnsi="仿宋_GB2312" w:cs="仿宋_GB2312" w:hint="eastAsia"/>
                <w:color w:val="000000"/>
                <w:kern w:val="0"/>
                <w:sz w:val="24"/>
                <w:szCs w:val="24"/>
                <w:lang w:bidi="ar"/>
              </w:rPr>
              <w:t>各级民政部门、</w:t>
            </w:r>
          </w:p>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《山东省社会救助办法》、《山东省人民政府关于贯彻国发</w:t>
            </w:r>
            <w:r w:rsidRPr="006F734E">
              <w:rPr>
                <w:rFonts w:ascii="仿宋_GB2312" w:eastAsia="仿宋_GB2312" w:hAnsi="黑体" w:cs="黑体" w:hint="eastAsia"/>
                <w:sz w:val="24"/>
                <w:szCs w:val="24"/>
              </w:rPr>
              <w:t>〔2016〕14号</w:t>
            </w:r>
            <w:r w:rsidRPr="006F734E">
              <w:rPr>
                <w:rFonts w:ascii="仿宋_GB2312" w:eastAsia="仿宋_GB2312" w:hAnsi="仿宋_GB2312" w:cs="仿宋_GB2312" w:hint="eastAsia"/>
                <w:color w:val="000000"/>
                <w:kern w:val="0"/>
                <w:sz w:val="24"/>
                <w:szCs w:val="24"/>
                <w:lang w:bidi="ar"/>
              </w:rPr>
              <w:t>文件进一步健全特困人员救助供养制度的实施意见》（鲁政发</w:t>
            </w:r>
            <w:r w:rsidRPr="006F734E">
              <w:rPr>
                <w:rFonts w:ascii="仿宋_GB2312" w:eastAsia="仿宋_GB2312" w:hAnsi="黑体" w:cs="黑体" w:hint="eastAsia"/>
                <w:sz w:val="24"/>
                <w:szCs w:val="24"/>
              </w:rPr>
              <w:t>〔2016〕26</w:t>
            </w:r>
            <w:r w:rsidRPr="006F734E">
              <w:rPr>
                <w:rFonts w:ascii="仿宋_GB2312" w:eastAsia="仿宋_GB2312" w:hAnsi="仿宋_GB2312" w:cs="仿宋_GB2312" w:hint="eastAsia"/>
                <w:color w:val="000000"/>
                <w:kern w:val="0"/>
                <w:sz w:val="24"/>
                <w:szCs w:val="24"/>
                <w:lang w:bidi="ar"/>
              </w:rPr>
              <w:t>号）</w:t>
            </w:r>
          </w:p>
        </w:tc>
      </w:tr>
      <w:tr w:rsidR="006F734E" w:rsidRPr="006F734E" w:rsidTr="00655A50">
        <w:trPr>
          <w:trHeight w:val="1773"/>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28"/>
                <w:szCs w:val="32"/>
              </w:rPr>
            </w:pPr>
            <w:r w:rsidRPr="006F734E">
              <w:rPr>
                <w:rFonts w:ascii="仿宋_GB2312" w:eastAsia="仿宋_GB2312" w:hAnsi="Calibri Light" w:cs="Times New Roman" w:hint="eastAsia"/>
                <w:sz w:val="28"/>
                <w:szCs w:val="32"/>
              </w:rPr>
              <w:t>2</w:t>
            </w:r>
          </w:p>
        </w:tc>
        <w:tc>
          <w:tcPr>
            <w:tcW w:w="32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特困老年人供养方式</w:t>
            </w:r>
          </w:p>
        </w:tc>
        <w:tc>
          <w:tcPr>
            <w:tcW w:w="609"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特困人员可自主选择机构集中供养或在家分散供养的方式。</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县级民政部门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《山东省社会救助办法》、《山东省人民政府关于贯彻国发〔</w:t>
            </w:r>
            <w:r w:rsidRPr="006F734E">
              <w:rPr>
                <w:rFonts w:ascii="仿宋_GB2312" w:eastAsia="仿宋_GB2312" w:hAnsi="黑体" w:cs="黑体" w:hint="eastAsia"/>
                <w:sz w:val="24"/>
                <w:szCs w:val="24"/>
              </w:rPr>
              <w:t>2016〕14</w:t>
            </w:r>
            <w:r w:rsidRPr="006F734E">
              <w:rPr>
                <w:rFonts w:ascii="仿宋_GB2312" w:eastAsia="仿宋_GB2312" w:hAnsi="仿宋_GB2312" w:cs="仿宋_GB2312" w:hint="eastAsia"/>
                <w:color w:val="000000"/>
                <w:kern w:val="0"/>
                <w:sz w:val="24"/>
                <w:szCs w:val="24"/>
                <w:lang w:bidi="ar"/>
              </w:rPr>
              <w:t>号文件进一步健全特困人员救助供养制度的实施意见》（鲁政发〔</w:t>
            </w:r>
            <w:r w:rsidRPr="006F734E">
              <w:rPr>
                <w:rFonts w:ascii="仿宋_GB2312" w:eastAsia="仿宋_GB2312" w:hAnsi="黑体" w:cs="黑体" w:hint="eastAsia"/>
                <w:sz w:val="24"/>
                <w:szCs w:val="24"/>
              </w:rPr>
              <w:t>2016〕26号</w:t>
            </w:r>
            <w:r w:rsidRPr="006F734E">
              <w:rPr>
                <w:rFonts w:ascii="仿宋_GB2312" w:eastAsia="仿宋_GB2312" w:hAnsi="仿宋_GB2312" w:cs="仿宋_GB2312" w:hint="eastAsia"/>
                <w:color w:val="000000"/>
                <w:kern w:val="0"/>
                <w:sz w:val="24"/>
                <w:szCs w:val="24"/>
                <w:lang w:bidi="ar"/>
              </w:rPr>
              <w:t>）</w:t>
            </w:r>
          </w:p>
        </w:tc>
      </w:tr>
      <w:tr w:rsidR="006F734E" w:rsidRPr="006F734E" w:rsidTr="00655A50">
        <w:trPr>
          <w:trHeight w:val="2190"/>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Calibri Light" w:cs="Times New Roman" w:hint="eastAsia"/>
                <w:sz w:val="28"/>
                <w:szCs w:val="32"/>
              </w:rPr>
              <w:t>3</w:t>
            </w:r>
          </w:p>
        </w:tc>
        <w:tc>
          <w:tcPr>
            <w:tcW w:w="3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困难老年人养老服务项目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经济困难老年人补贴</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华文宋体" w:cs="仿宋_GB2312" w:hint="eastAsia"/>
                <w:color w:val="000000"/>
                <w:kern w:val="0"/>
                <w:sz w:val="24"/>
                <w:szCs w:val="24"/>
                <w:lang w:bidi="ar"/>
              </w:rPr>
              <w:t>6</w:t>
            </w:r>
            <w:r w:rsidRPr="006F734E">
              <w:rPr>
                <w:rFonts w:ascii="仿宋_GB2312" w:eastAsia="仿宋_GB2312" w:hAnsi="华文宋体" w:cs="黑体" w:hint="eastAsia"/>
                <w:sz w:val="24"/>
                <w:szCs w:val="24"/>
              </w:rPr>
              <w:t>0-9</w:t>
            </w:r>
            <w:r w:rsidRPr="006F734E">
              <w:rPr>
                <w:rFonts w:ascii="仿宋_GB2312" w:eastAsia="仿宋_GB2312" w:hAnsi="黑体" w:cs="黑体" w:hint="eastAsia"/>
                <w:sz w:val="24"/>
                <w:szCs w:val="24"/>
              </w:rPr>
              <w:t>9</w:t>
            </w:r>
            <w:r w:rsidRPr="006F734E">
              <w:rPr>
                <w:rFonts w:ascii="仿宋_GB2312" w:eastAsia="仿宋_GB2312" w:hAnsi="仿宋_GB2312" w:cs="仿宋_GB2312" w:hint="eastAsia"/>
                <w:color w:val="000000"/>
                <w:kern w:val="0"/>
                <w:sz w:val="24"/>
                <w:szCs w:val="24"/>
                <w:lang w:bidi="ar"/>
              </w:rPr>
              <w:t>周岁低保老年人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对</w:t>
            </w:r>
            <w:r w:rsidRPr="006F734E">
              <w:rPr>
                <w:rFonts w:ascii="仿宋_GB2312" w:eastAsia="仿宋_GB2312" w:hAnsi="黑体" w:cs="黑体" w:hint="eastAsia"/>
                <w:sz w:val="24"/>
                <w:szCs w:val="24"/>
              </w:rPr>
              <w:t>60-79岁、80-89岁、90-99周岁低保老年人每人每月分别补助80元、100元、200元；在此基础上，对生活长期不能自理、能力等级为2—3的，以及智力、精神和肢体重度残疾的低保老年人，每人每月增发80元。</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color w:val="000000"/>
                <w:kern w:val="0"/>
                <w:sz w:val="24"/>
                <w:szCs w:val="24"/>
                <w:lang w:bidi="ar"/>
              </w:rPr>
            </w:pPr>
            <w:r w:rsidRPr="006F734E">
              <w:rPr>
                <w:rFonts w:ascii="仿宋_GB2312" w:eastAsia="仿宋_GB2312" w:hAnsi="仿宋_GB2312" w:cs="仿宋_GB2312" w:hint="eastAsia"/>
                <w:color w:val="000000"/>
                <w:kern w:val="0"/>
                <w:sz w:val="24"/>
                <w:szCs w:val="24"/>
                <w:lang w:bidi="ar"/>
              </w:rPr>
              <w:t>各级民政部门、</w:t>
            </w:r>
          </w:p>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《山东省民政厅 山东省财政厅关于完善经济困难老年人补贴制度的通知》(鲁民</w:t>
            </w:r>
            <w:r w:rsidRPr="006F734E">
              <w:rPr>
                <w:rFonts w:ascii="仿宋_GB2312" w:eastAsia="仿宋_GB2312" w:hAnsi="黑体" w:cs="黑体" w:hint="eastAsia"/>
                <w:sz w:val="24"/>
                <w:szCs w:val="24"/>
              </w:rPr>
              <w:t>〔2018〕99号)</w:t>
            </w:r>
          </w:p>
        </w:tc>
      </w:tr>
      <w:tr w:rsidR="006F734E" w:rsidRPr="006F734E" w:rsidTr="00655A50">
        <w:trPr>
          <w:trHeight w:val="151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28"/>
                <w:szCs w:val="32"/>
              </w:rPr>
            </w:pPr>
            <w:r w:rsidRPr="006F734E">
              <w:rPr>
                <w:rFonts w:ascii="仿宋_GB2312" w:eastAsia="仿宋_GB2312" w:hAnsi="Calibri Light" w:cs="Times New Roman" w:hint="eastAsia"/>
                <w:sz w:val="28"/>
                <w:szCs w:val="32"/>
              </w:rPr>
              <w:lastRenderedPageBreak/>
              <w:t>4</w:t>
            </w:r>
          </w:p>
        </w:tc>
        <w:tc>
          <w:tcPr>
            <w:tcW w:w="322"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困难老年人养老服务项目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为困难老年人购买居家养老服务</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困难老年人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依据老年人能力和需求评估结果，统筹现行特困人员供养、经济困难老年人补贴等政策，为符合条件的困难老年人提供居家养老服务。</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市和县两级民政部门、财政部门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《山东省养老服务条例》、《山东省人民政府办公厅关于推进养老服务发展的实施意见》（鲁政办发〔</w:t>
            </w:r>
            <w:r w:rsidRPr="006F734E">
              <w:rPr>
                <w:rFonts w:ascii="仿宋_GB2312" w:eastAsia="仿宋_GB2312" w:hAnsi="黑体" w:cs="黑体" w:hint="eastAsia"/>
                <w:sz w:val="24"/>
                <w:szCs w:val="24"/>
              </w:rPr>
              <w:t>2019〕31</w:t>
            </w:r>
            <w:r w:rsidRPr="006F734E">
              <w:rPr>
                <w:rFonts w:ascii="仿宋_GB2312" w:eastAsia="仿宋_GB2312" w:hAnsi="仿宋_GB2312" w:cs="仿宋_GB2312" w:hint="eastAsia"/>
                <w:color w:val="000000"/>
                <w:kern w:val="0"/>
                <w:sz w:val="24"/>
                <w:szCs w:val="24"/>
                <w:lang w:bidi="ar"/>
              </w:rPr>
              <w:t>号）</w:t>
            </w:r>
          </w:p>
        </w:tc>
      </w:tr>
      <w:tr w:rsidR="006F734E" w:rsidRPr="006F734E" w:rsidTr="00655A50">
        <w:trPr>
          <w:trHeight w:val="1980"/>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Calibri Light" w:cs="Times New Roman" w:hint="eastAsia"/>
                <w:sz w:val="28"/>
                <w:szCs w:val="32"/>
              </w:rPr>
              <w:t>5</w:t>
            </w:r>
          </w:p>
        </w:tc>
        <w:tc>
          <w:tcPr>
            <w:tcW w:w="322" w:type="pct"/>
            <w:vMerge/>
            <w:tcBorders>
              <w:left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为特殊困难老年人家庭实施适老化改造</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特困、建档立卡范围的高龄、失能、残疾老年人家庭</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各市可采取政府补贴等方式，按照《无障碍设计规范》给予最急需的适老化改造。</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color w:val="000000"/>
                <w:kern w:val="0"/>
                <w:sz w:val="24"/>
                <w:szCs w:val="24"/>
                <w:lang w:bidi="ar"/>
              </w:rPr>
            </w:pPr>
            <w:r w:rsidRPr="006F734E">
              <w:rPr>
                <w:rFonts w:ascii="仿宋_GB2312" w:eastAsia="仿宋_GB2312" w:hAnsi="仿宋_GB2312" w:cs="仿宋_GB2312" w:hint="eastAsia"/>
                <w:color w:val="000000"/>
                <w:kern w:val="0"/>
                <w:sz w:val="24"/>
                <w:szCs w:val="24"/>
                <w:lang w:bidi="ar"/>
              </w:rPr>
              <w:t>各级民政部门、</w:t>
            </w:r>
          </w:p>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《山东省养老服务条例》、《山东省人民政府办公厅关于推进养老服务发展的实施意见》（鲁政办发</w:t>
            </w:r>
            <w:r w:rsidRPr="006F734E">
              <w:rPr>
                <w:rFonts w:ascii="仿宋_GB2312" w:eastAsia="仿宋_GB2312" w:hAnsi="黑体" w:cs="黑体" w:hint="eastAsia"/>
                <w:sz w:val="24"/>
                <w:szCs w:val="24"/>
              </w:rPr>
              <w:t>〔2019〕31</w:t>
            </w:r>
            <w:r w:rsidRPr="006F734E">
              <w:rPr>
                <w:rFonts w:ascii="仿宋_GB2312" w:eastAsia="仿宋_GB2312" w:hAnsi="仿宋_GB2312" w:cs="仿宋_GB2312" w:hint="eastAsia"/>
                <w:color w:val="000000"/>
                <w:kern w:val="0"/>
                <w:sz w:val="24"/>
                <w:szCs w:val="24"/>
                <w:lang w:bidi="ar"/>
              </w:rPr>
              <w:t>号）</w:t>
            </w:r>
          </w:p>
        </w:tc>
      </w:tr>
      <w:tr w:rsidR="006F734E" w:rsidRPr="006F734E" w:rsidTr="00655A50">
        <w:trPr>
          <w:trHeight w:val="1723"/>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28"/>
                <w:szCs w:val="32"/>
              </w:rPr>
            </w:pPr>
            <w:r w:rsidRPr="006F734E">
              <w:rPr>
                <w:rFonts w:ascii="仿宋_GB2312" w:eastAsia="仿宋_GB2312" w:hAnsi="Calibri Light" w:cs="Times New Roman" w:hint="eastAsia"/>
                <w:sz w:val="28"/>
                <w:szCs w:val="32"/>
              </w:rPr>
              <w:t>6</w:t>
            </w:r>
          </w:p>
        </w:tc>
        <w:tc>
          <w:tcPr>
            <w:tcW w:w="322"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特殊家庭的老年人巡访关爱</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独居、空巢、农村留守、计划生育特殊家庭老年人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定期组织巡访工作，防范和化解意外风险。</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县级民政部门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《山东省养老服务条例》、《山东省人民政府办公厅关于推进养老服务发展的实施意见》（鲁政办发</w:t>
            </w:r>
            <w:r w:rsidRPr="006F734E">
              <w:rPr>
                <w:rFonts w:ascii="仿宋_GB2312" w:eastAsia="仿宋_GB2312" w:hAnsi="黑体" w:cs="黑体" w:hint="eastAsia"/>
                <w:sz w:val="24"/>
                <w:szCs w:val="24"/>
              </w:rPr>
              <w:t>〔2019〕31号</w:t>
            </w:r>
            <w:r w:rsidRPr="006F734E">
              <w:rPr>
                <w:rFonts w:ascii="仿宋_GB2312" w:eastAsia="仿宋_GB2312" w:hAnsi="仿宋_GB2312" w:cs="仿宋_GB2312" w:hint="eastAsia"/>
                <w:color w:val="000000"/>
                <w:kern w:val="0"/>
                <w:sz w:val="24"/>
                <w:szCs w:val="24"/>
                <w:lang w:bidi="ar"/>
              </w:rPr>
              <w:t>）</w:t>
            </w:r>
          </w:p>
        </w:tc>
      </w:tr>
      <w:tr w:rsidR="006F734E" w:rsidRPr="006F734E" w:rsidTr="00655A50">
        <w:trPr>
          <w:trHeight w:val="2409"/>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28"/>
                <w:szCs w:val="32"/>
              </w:rPr>
            </w:pPr>
            <w:r w:rsidRPr="006F734E">
              <w:rPr>
                <w:rFonts w:ascii="仿宋_GB2312" w:eastAsia="仿宋_GB2312" w:hAnsi="Calibri Light" w:cs="Times New Roman" w:hint="eastAsia"/>
                <w:sz w:val="28"/>
                <w:szCs w:val="32"/>
              </w:rPr>
              <w:lastRenderedPageBreak/>
              <w:t>7</w:t>
            </w:r>
          </w:p>
        </w:tc>
        <w:tc>
          <w:tcPr>
            <w:tcW w:w="3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普惠型老年人服务和优待项目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百岁老人长寿补贴</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黑体" w:cs="黑体" w:hint="eastAsia"/>
                <w:sz w:val="24"/>
                <w:szCs w:val="24"/>
              </w:rPr>
              <w:t>100周</w:t>
            </w:r>
            <w:r w:rsidRPr="006F734E">
              <w:rPr>
                <w:rFonts w:ascii="仿宋_GB2312" w:eastAsia="仿宋_GB2312" w:hAnsi="仿宋_GB2312" w:cs="仿宋_GB2312" w:hint="eastAsia"/>
                <w:color w:val="000000"/>
                <w:kern w:val="0"/>
                <w:sz w:val="24"/>
                <w:szCs w:val="24"/>
                <w:lang w:bidi="ar"/>
              </w:rPr>
              <w:t>岁及以上老年人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每人每月不少于</w:t>
            </w:r>
            <w:r w:rsidRPr="006F734E">
              <w:rPr>
                <w:rFonts w:ascii="仿宋_GB2312" w:eastAsia="仿宋_GB2312" w:hAnsi="黑体" w:cs="黑体" w:hint="eastAsia"/>
                <w:sz w:val="24"/>
                <w:szCs w:val="24"/>
              </w:rPr>
              <w:t>300元，有条件的地方可将长寿补贴范围扩大到80周岁以</w:t>
            </w:r>
            <w:r w:rsidRPr="006F734E">
              <w:rPr>
                <w:rFonts w:ascii="仿宋_GB2312" w:eastAsia="仿宋_GB2312" w:hAnsi="仿宋_GB2312" w:cs="仿宋_GB2312" w:hint="eastAsia"/>
                <w:color w:val="000000"/>
                <w:kern w:val="0"/>
                <w:sz w:val="24"/>
                <w:szCs w:val="24"/>
                <w:lang w:bidi="ar"/>
              </w:rPr>
              <w:t>上老年人。</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各级卫生健康部门、财政部门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《山东省人民政府关于印发山东省优待老年人规定的通知》（鲁政发〔</w:t>
            </w:r>
            <w:r w:rsidRPr="006F734E">
              <w:rPr>
                <w:rFonts w:ascii="仿宋_GB2312" w:eastAsia="仿宋_GB2312" w:hAnsi="黑体" w:cs="黑体" w:hint="eastAsia"/>
                <w:sz w:val="24"/>
                <w:szCs w:val="24"/>
              </w:rPr>
              <w:t>2011〕54号</w:t>
            </w:r>
            <w:r w:rsidRPr="006F734E">
              <w:rPr>
                <w:rFonts w:ascii="仿宋_GB2312" w:eastAsia="仿宋_GB2312" w:hAnsi="仿宋_GB2312" w:cs="仿宋_GB2312" w:hint="eastAsia"/>
                <w:color w:val="000000"/>
                <w:kern w:val="0"/>
                <w:sz w:val="24"/>
                <w:szCs w:val="24"/>
                <w:lang w:bidi="ar"/>
              </w:rPr>
              <w:t>）</w:t>
            </w:r>
          </w:p>
        </w:tc>
      </w:tr>
      <w:tr w:rsidR="006F734E" w:rsidRPr="006F734E" w:rsidTr="00655A50">
        <w:trPr>
          <w:trHeight w:val="2173"/>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华文宋体" w:cs="Times New Roman" w:hint="eastAsia"/>
                <w:sz w:val="28"/>
                <w:szCs w:val="32"/>
              </w:rPr>
            </w:pPr>
            <w:r w:rsidRPr="006F734E">
              <w:rPr>
                <w:rFonts w:ascii="仿宋_GB2312" w:eastAsia="仿宋_GB2312" w:hAnsi="华文宋体" w:cs="Times New Roman" w:hint="eastAsia"/>
                <w:sz w:val="28"/>
                <w:szCs w:val="32"/>
              </w:rPr>
              <w:t>8</w:t>
            </w:r>
          </w:p>
        </w:tc>
        <w:tc>
          <w:tcPr>
            <w:tcW w:w="322" w:type="pct"/>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普惠型老年人服务和优待项目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老年人健康管理</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黑体" w:cs="黑体" w:hint="eastAsia"/>
                <w:sz w:val="24"/>
                <w:szCs w:val="24"/>
              </w:rPr>
              <w:t>65</w:t>
            </w:r>
            <w:r w:rsidRPr="006F734E">
              <w:rPr>
                <w:rFonts w:ascii="仿宋_GB2312" w:eastAsia="仿宋_GB2312" w:hAnsi="仿宋_GB2312" w:cs="仿宋_GB2312" w:hint="eastAsia"/>
                <w:color w:val="000000"/>
                <w:kern w:val="0"/>
                <w:sz w:val="24"/>
                <w:szCs w:val="24"/>
                <w:lang w:bidi="ar"/>
              </w:rPr>
              <w:t>周岁及以上老年人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每年提供一次免费健康管理服务，建立健康档案，包括生活方式和健康状况评估、体格检查、辅助检查、健康指导等。</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各级卫生健康部门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《山东省老年人权益保障条例》、《山东省人民政府关于印发山东省优待老年人规定的通知》（鲁政发</w:t>
            </w:r>
            <w:r w:rsidRPr="006F734E">
              <w:rPr>
                <w:rFonts w:ascii="仿宋_GB2312" w:eastAsia="仿宋_GB2312" w:hAnsi="黑体" w:cs="黑体" w:hint="eastAsia"/>
                <w:sz w:val="24"/>
                <w:szCs w:val="24"/>
              </w:rPr>
              <w:t>〔2011〕54号）、《国家基本公共卫生服务规范（山东2017年版）》（鲁卫基层字〔2017〕7号）</w:t>
            </w:r>
          </w:p>
        </w:tc>
      </w:tr>
      <w:tr w:rsidR="006F734E" w:rsidRPr="006F734E" w:rsidTr="00655A50">
        <w:trPr>
          <w:trHeight w:val="2133"/>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华文宋体" w:cs="仿宋_GB2312" w:hint="eastAsia"/>
                <w:color w:val="000000"/>
                <w:sz w:val="24"/>
                <w:szCs w:val="24"/>
              </w:rPr>
            </w:pPr>
            <w:r w:rsidRPr="006F734E">
              <w:rPr>
                <w:rFonts w:ascii="仿宋_GB2312" w:eastAsia="仿宋_GB2312" w:hAnsi="华文宋体" w:cs="Times New Roman" w:hint="eastAsia"/>
                <w:sz w:val="28"/>
                <w:szCs w:val="32"/>
              </w:rPr>
              <w:t>9</w:t>
            </w:r>
          </w:p>
        </w:tc>
        <w:tc>
          <w:tcPr>
            <w:tcW w:w="322" w:type="pct"/>
            <w:vMerge/>
            <w:tcBorders>
              <w:left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老年人文体休闲优待</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黑体" w:cs="黑体" w:hint="eastAsia"/>
                <w:sz w:val="24"/>
                <w:szCs w:val="24"/>
              </w:rPr>
              <w:t>60周</w:t>
            </w:r>
            <w:r w:rsidRPr="006F734E">
              <w:rPr>
                <w:rFonts w:ascii="仿宋_GB2312" w:eastAsia="仿宋_GB2312" w:hAnsi="仿宋_GB2312" w:cs="仿宋_GB2312" w:hint="eastAsia"/>
                <w:color w:val="000000"/>
                <w:kern w:val="0"/>
                <w:sz w:val="24"/>
                <w:szCs w:val="24"/>
                <w:lang w:bidi="ar"/>
              </w:rPr>
              <w:t>岁以上老年人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政府兴办或者支持的公园、景点免购门票；社会力量兴办的公园、景点，七十周岁以上的免购门票，不满七十周岁的半价购票；免费进入公共文化馆、图书馆、博物馆、科技馆、美术馆、展览馆、纪念馆等场所；政府兴办或者支持的公共体育健身场所,按照时段免费或者优惠。</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市和县两级卫生健康部门、发展改革部门、住房城乡建设部门、体育部门等</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《山东省老年人权益保障条例》</w:t>
            </w:r>
          </w:p>
        </w:tc>
      </w:tr>
      <w:tr w:rsidR="006F734E" w:rsidRPr="006F734E" w:rsidTr="00655A50">
        <w:trPr>
          <w:trHeight w:val="1432"/>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华文宋体" w:cs="仿宋_GB2312" w:hint="eastAsia"/>
                <w:color w:val="000000"/>
                <w:sz w:val="24"/>
                <w:szCs w:val="24"/>
              </w:rPr>
            </w:pPr>
            <w:r w:rsidRPr="006F734E">
              <w:rPr>
                <w:rFonts w:ascii="仿宋_GB2312" w:eastAsia="仿宋_GB2312" w:hAnsi="华文宋体" w:cs="Times New Roman" w:hint="eastAsia"/>
                <w:sz w:val="28"/>
                <w:szCs w:val="32"/>
              </w:rPr>
              <w:lastRenderedPageBreak/>
              <w:t>10</w:t>
            </w:r>
          </w:p>
        </w:tc>
        <w:tc>
          <w:tcPr>
            <w:tcW w:w="322" w:type="pct"/>
            <w:vMerge/>
            <w:tcBorders>
              <w:left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老年人生活服务优待</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黑体" w:cs="黑体" w:hint="eastAsia"/>
                <w:sz w:val="24"/>
                <w:szCs w:val="24"/>
              </w:rPr>
              <w:t>60周</w:t>
            </w:r>
            <w:r w:rsidRPr="006F734E">
              <w:rPr>
                <w:rFonts w:ascii="仿宋_GB2312" w:eastAsia="仿宋_GB2312" w:hAnsi="仿宋_GB2312" w:cs="仿宋_GB2312" w:hint="eastAsia"/>
                <w:color w:val="000000"/>
                <w:kern w:val="0"/>
                <w:sz w:val="24"/>
                <w:szCs w:val="24"/>
                <w:lang w:bidi="ar"/>
              </w:rPr>
              <w:t>岁以上老年人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六十五周岁以上免费乘坐市内公共交通工具，不满六十五周岁按照当地有关规定免费或者半价乘坐市内公共交通工具。</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市和县两级卫生健康部门、交通运输部门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《山东省老年人权益保障条例》</w:t>
            </w:r>
          </w:p>
        </w:tc>
      </w:tr>
      <w:tr w:rsidR="006F734E" w:rsidRPr="006F734E" w:rsidTr="00655A50">
        <w:trPr>
          <w:trHeight w:val="175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华文宋体" w:cs="仿宋_GB2312" w:hint="eastAsia"/>
                <w:color w:val="000000"/>
                <w:sz w:val="24"/>
                <w:szCs w:val="24"/>
              </w:rPr>
            </w:pPr>
            <w:r w:rsidRPr="006F734E">
              <w:rPr>
                <w:rFonts w:ascii="仿宋_GB2312" w:eastAsia="仿宋_GB2312" w:hAnsi="华文宋体" w:cs="Times New Roman" w:hint="eastAsia"/>
                <w:sz w:val="28"/>
                <w:szCs w:val="32"/>
              </w:rPr>
              <w:t>11</w:t>
            </w:r>
          </w:p>
        </w:tc>
        <w:tc>
          <w:tcPr>
            <w:tcW w:w="322" w:type="pct"/>
            <w:vMerge/>
            <w:tcBorders>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老年人法律援助</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黑体" w:cs="黑体" w:hint="eastAsia"/>
                <w:sz w:val="24"/>
                <w:szCs w:val="24"/>
              </w:rPr>
              <w:t>60周</w:t>
            </w:r>
            <w:r w:rsidRPr="006F734E">
              <w:rPr>
                <w:rFonts w:ascii="仿宋_GB2312" w:eastAsia="仿宋_GB2312" w:hAnsi="仿宋_GB2312" w:cs="仿宋_GB2312" w:hint="eastAsia"/>
                <w:color w:val="000000"/>
                <w:kern w:val="0"/>
                <w:sz w:val="24"/>
                <w:szCs w:val="24"/>
                <w:lang w:bidi="ar"/>
              </w:rPr>
              <w:t>岁以上老年人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老年人因其合法权益受侵害提起诉讼交纳诉讼费确有困难的，可以缓交、减交或者免交；需要获得律师帮助,但是无力支付律师费用的，可以获得法律援助。</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市和县两级卫生健康部门、司法行政部门,各级人民法院</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《山东省老年人权益保障条例》</w:t>
            </w:r>
          </w:p>
        </w:tc>
      </w:tr>
      <w:tr w:rsidR="006F734E" w:rsidRPr="006F734E" w:rsidTr="00655A50">
        <w:trPr>
          <w:trHeight w:val="178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Calibri Light" w:cs="Times New Roman" w:hint="eastAsia"/>
                <w:sz w:val="28"/>
                <w:szCs w:val="32"/>
              </w:rPr>
              <w:t>12</w:t>
            </w:r>
          </w:p>
        </w:tc>
        <w:tc>
          <w:tcPr>
            <w:tcW w:w="322"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养老服务优惠扶持项目</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养老服务资金安排</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符合条件养老服务项目和机构</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县级以上人民政府应当设立养老服务专项资金，各级留成的福利彩票公益金，按照国家和省规定的比例用于支持发展养老服务。</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color w:val="000000"/>
                <w:kern w:val="0"/>
                <w:sz w:val="24"/>
                <w:szCs w:val="24"/>
                <w:lang w:bidi="ar"/>
              </w:rPr>
            </w:pPr>
            <w:r w:rsidRPr="006F734E">
              <w:rPr>
                <w:rFonts w:ascii="仿宋_GB2312" w:eastAsia="仿宋_GB2312" w:hAnsi="仿宋_GB2312" w:cs="仿宋_GB2312" w:hint="eastAsia"/>
                <w:color w:val="000000"/>
                <w:kern w:val="0"/>
                <w:sz w:val="24"/>
                <w:szCs w:val="24"/>
                <w:lang w:bidi="ar"/>
              </w:rPr>
              <w:t>各级民政部门、</w:t>
            </w:r>
          </w:p>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《山东省养老服务条例》、《山东省人民政府办公厅关于推进养老服务发展的实施意见》（鲁政办发〔</w:t>
            </w:r>
            <w:r w:rsidRPr="006F734E">
              <w:rPr>
                <w:rFonts w:ascii="仿宋_GB2312" w:eastAsia="仿宋_GB2312" w:hAnsi="黑体" w:cs="黑体" w:hint="eastAsia"/>
                <w:sz w:val="24"/>
                <w:szCs w:val="24"/>
              </w:rPr>
              <w:t>2019〕31号</w:t>
            </w:r>
            <w:r w:rsidRPr="006F734E">
              <w:rPr>
                <w:rFonts w:ascii="仿宋_GB2312" w:eastAsia="仿宋_GB2312" w:hAnsi="仿宋_GB2312" w:cs="仿宋_GB2312" w:hint="eastAsia"/>
                <w:color w:val="000000"/>
                <w:kern w:val="0"/>
                <w:sz w:val="24"/>
                <w:szCs w:val="24"/>
                <w:lang w:bidi="ar"/>
              </w:rPr>
              <w:t>）</w:t>
            </w:r>
          </w:p>
        </w:tc>
      </w:tr>
      <w:tr w:rsidR="006F734E" w:rsidRPr="006F734E" w:rsidTr="00655A50">
        <w:trPr>
          <w:trHeight w:val="181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Calibri Light" w:cs="Times New Roman" w:hint="eastAsia"/>
                <w:sz w:val="28"/>
                <w:szCs w:val="32"/>
              </w:rPr>
              <w:t>13</w:t>
            </w:r>
          </w:p>
        </w:tc>
        <w:tc>
          <w:tcPr>
            <w:tcW w:w="32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养老服务机构奖补</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符合条件的养老服务项目和机构</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按照鲁民</w:t>
            </w:r>
            <w:r w:rsidRPr="006F734E">
              <w:rPr>
                <w:rFonts w:ascii="仿宋_GB2312" w:eastAsia="仿宋_GB2312" w:hAnsi="黑体" w:cs="黑体" w:hint="eastAsia"/>
                <w:sz w:val="24"/>
                <w:szCs w:val="24"/>
              </w:rPr>
              <w:t>〔2016〕44号</w:t>
            </w:r>
            <w:r w:rsidRPr="006F734E">
              <w:rPr>
                <w:rFonts w:ascii="仿宋_GB2312" w:eastAsia="仿宋_GB2312" w:hAnsi="仿宋_GB2312" w:cs="仿宋_GB2312" w:hint="eastAsia"/>
                <w:color w:val="000000"/>
                <w:kern w:val="0"/>
                <w:sz w:val="24"/>
                <w:szCs w:val="24"/>
                <w:lang w:bidi="ar"/>
              </w:rPr>
              <w:t>文件规定，发放一次性建设补助、开办补助或运营补助。</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color w:val="000000"/>
                <w:kern w:val="0"/>
                <w:sz w:val="24"/>
                <w:szCs w:val="24"/>
                <w:lang w:bidi="ar"/>
              </w:rPr>
            </w:pPr>
            <w:r w:rsidRPr="006F734E">
              <w:rPr>
                <w:rFonts w:ascii="仿宋_GB2312" w:eastAsia="仿宋_GB2312" w:hAnsi="仿宋_GB2312" w:cs="仿宋_GB2312" w:hint="eastAsia"/>
                <w:color w:val="000000"/>
                <w:kern w:val="0"/>
                <w:sz w:val="24"/>
                <w:szCs w:val="24"/>
                <w:lang w:bidi="ar"/>
              </w:rPr>
              <w:t>各级民政部门、</w:t>
            </w:r>
          </w:p>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财政部门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《山东省民政厅 山东省财政厅关于印发〈山东省养老服务业省级专项资金补助项目实施方案〉的通知》（鲁民〔</w:t>
            </w:r>
            <w:r w:rsidRPr="006F734E">
              <w:rPr>
                <w:rFonts w:ascii="仿宋_GB2312" w:eastAsia="仿宋_GB2312" w:hAnsi="黑体" w:cs="黑体" w:hint="eastAsia"/>
                <w:sz w:val="24"/>
                <w:szCs w:val="24"/>
              </w:rPr>
              <w:t>2016〕44号）</w:t>
            </w:r>
          </w:p>
        </w:tc>
      </w:tr>
      <w:tr w:rsidR="006F734E" w:rsidRPr="006F734E" w:rsidTr="00655A50">
        <w:trPr>
          <w:trHeight w:val="166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Calibri Light" w:cs="Times New Roman" w:hint="eastAsia"/>
                <w:sz w:val="28"/>
                <w:szCs w:val="32"/>
              </w:rPr>
              <w:lastRenderedPageBreak/>
              <w:t>14</w:t>
            </w:r>
          </w:p>
        </w:tc>
        <w:tc>
          <w:tcPr>
            <w:tcW w:w="32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养老服务机构税费减免</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符合条件的养老服务机构</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按照国家和省有关规定，养老服务组织享受税收优惠和行政事业性收费减免政策，用水、用电、用气、用热，按照居民生活类价格标准收费。</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各级发展改革部门、财政部门、税务部门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w:t>
            </w:r>
          </w:p>
        </w:tc>
      </w:tr>
      <w:tr w:rsidR="006F734E" w:rsidRPr="006F734E" w:rsidTr="00655A50">
        <w:trPr>
          <w:trHeight w:val="1875"/>
        </w:trPr>
        <w:tc>
          <w:tcPr>
            <w:tcW w:w="25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Calibri Light" w:cs="Times New Roman" w:hint="eastAsia"/>
                <w:sz w:val="28"/>
                <w:szCs w:val="32"/>
              </w:rPr>
            </w:pPr>
            <w:r w:rsidRPr="006F734E">
              <w:rPr>
                <w:rFonts w:ascii="仿宋_GB2312" w:eastAsia="仿宋_GB2312" w:hAnsi="Calibri Light" w:cs="Times New Roman" w:hint="eastAsia"/>
                <w:sz w:val="28"/>
                <w:szCs w:val="32"/>
              </w:rPr>
              <w:t>15</w:t>
            </w:r>
          </w:p>
        </w:tc>
        <w:tc>
          <w:tcPr>
            <w:tcW w:w="322"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rPr>
                <w:rFonts w:ascii="仿宋_GB2312" w:eastAsia="仿宋_GB2312" w:hAnsi="仿宋_GB2312" w:cs="仿宋_GB2312" w:hint="eastAsia"/>
                <w:color w:val="000000"/>
                <w:sz w:val="24"/>
                <w:szCs w:val="24"/>
              </w:rPr>
            </w:pP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社区养老服务设施配建</w:t>
            </w:r>
          </w:p>
        </w:tc>
        <w:tc>
          <w:tcPr>
            <w:tcW w:w="60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center"/>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老年人</w:t>
            </w:r>
          </w:p>
        </w:tc>
        <w:tc>
          <w:tcPr>
            <w:tcW w:w="153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新建城镇居住区按照每百户不</w:t>
            </w:r>
            <w:r w:rsidRPr="006F734E">
              <w:rPr>
                <w:rFonts w:ascii="仿宋_GB2312" w:eastAsia="仿宋_GB2312" w:hAnsi="华文宋体" w:cs="仿宋_GB2312" w:hint="eastAsia"/>
                <w:color w:val="000000"/>
                <w:kern w:val="0"/>
                <w:sz w:val="24"/>
                <w:szCs w:val="24"/>
                <w:lang w:bidi="ar"/>
              </w:rPr>
              <w:t>低于20平方米的标准配套建设社区养老服务设施；老旧小区通过购置、置换、租赁等方式，按每百户不少于15平方米的标准调剂解决。</w:t>
            </w:r>
          </w:p>
        </w:tc>
        <w:tc>
          <w:tcPr>
            <w:tcW w:w="75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jc w:val="lef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各级民政部门、自然资源部门、住房城乡建设部门</w:t>
            </w:r>
          </w:p>
        </w:tc>
        <w:tc>
          <w:tcPr>
            <w:tcW w:w="11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6F734E" w:rsidRPr="006F734E" w:rsidRDefault="006F734E" w:rsidP="006F734E">
            <w:pPr>
              <w:widowControl/>
              <w:spacing w:line="280" w:lineRule="exact"/>
              <w:textAlignment w:val="center"/>
              <w:rPr>
                <w:rFonts w:ascii="仿宋_GB2312" w:eastAsia="仿宋_GB2312" w:hAnsi="仿宋_GB2312" w:cs="仿宋_GB2312" w:hint="eastAsia"/>
                <w:color w:val="000000"/>
                <w:sz w:val="24"/>
                <w:szCs w:val="24"/>
              </w:rPr>
            </w:pPr>
            <w:r w:rsidRPr="006F734E">
              <w:rPr>
                <w:rFonts w:ascii="仿宋_GB2312" w:eastAsia="仿宋_GB2312" w:hAnsi="仿宋_GB2312" w:cs="仿宋_GB2312" w:hint="eastAsia"/>
                <w:color w:val="000000"/>
                <w:kern w:val="0"/>
                <w:sz w:val="24"/>
                <w:szCs w:val="24"/>
                <w:lang w:bidi="ar"/>
              </w:rPr>
              <w:t>《山东省养老服务条例》、《山东省人民政府办公厅关于印发山东省养老服务业转型升级实施方案的通知》（鲁政办</w:t>
            </w:r>
            <w:r w:rsidRPr="006F734E">
              <w:rPr>
                <w:rFonts w:ascii="仿宋_GB2312" w:eastAsia="仿宋_GB2312" w:hAnsi="黑体" w:cs="黑体" w:hint="eastAsia"/>
                <w:sz w:val="24"/>
                <w:szCs w:val="24"/>
              </w:rPr>
              <w:t>〔2016〕22号）</w:t>
            </w:r>
          </w:p>
        </w:tc>
      </w:tr>
    </w:tbl>
    <w:p w:rsidR="00E065FA" w:rsidRPr="006F734E" w:rsidRDefault="00E065FA">
      <w:bookmarkStart w:id="0" w:name="_GoBack"/>
      <w:bookmarkEnd w:id="0"/>
    </w:p>
    <w:sectPr w:rsidR="00E065FA" w:rsidRPr="006F734E" w:rsidSect="006F734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9CD" w:rsidRDefault="005829CD" w:rsidP="006F734E">
      <w:r>
        <w:separator/>
      </w:r>
    </w:p>
  </w:endnote>
  <w:endnote w:type="continuationSeparator" w:id="0">
    <w:p w:rsidR="005829CD" w:rsidRDefault="005829CD" w:rsidP="006F7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华文宋体">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9CD" w:rsidRDefault="005829CD" w:rsidP="006F734E">
      <w:r>
        <w:separator/>
      </w:r>
    </w:p>
  </w:footnote>
  <w:footnote w:type="continuationSeparator" w:id="0">
    <w:p w:rsidR="005829CD" w:rsidRDefault="005829CD" w:rsidP="006F7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DC4"/>
    <w:rsid w:val="005829CD"/>
    <w:rsid w:val="006F734E"/>
    <w:rsid w:val="00E065FA"/>
    <w:rsid w:val="00E6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FF5400-3F68-44C2-8796-B2E14839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73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734E"/>
    <w:rPr>
      <w:sz w:val="18"/>
      <w:szCs w:val="18"/>
    </w:rPr>
  </w:style>
  <w:style w:type="paragraph" w:styleId="a4">
    <w:name w:val="footer"/>
    <w:basedOn w:val="a"/>
    <w:link w:val="Char0"/>
    <w:uiPriority w:val="99"/>
    <w:unhideWhenUsed/>
    <w:rsid w:val="006F734E"/>
    <w:pPr>
      <w:tabs>
        <w:tab w:val="center" w:pos="4153"/>
        <w:tab w:val="right" w:pos="8306"/>
      </w:tabs>
      <w:snapToGrid w:val="0"/>
      <w:jc w:val="left"/>
    </w:pPr>
    <w:rPr>
      <w:sz w:val="18"/>
      <w:szCs w:val="18"/>
    </w:rPr>
  </w:style>
  <w:style w:type="character" w:customStyle="1" w:styleId="Char0">
    <w:name w:val="页脚 Char"/>
    <w:basedOn w:val="a0"/>
    <w:link w:val="a4"/>
    <w:uiPriority w:val="99"/>
    <w:rsid w:val="006F73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2020-06-04T03:29:00Z</dcterms:created>
  <dcterms:modified xsi:type="dcterms:W3CDTF">2020-06-04T03:29:00Z</dcterms:modified>
</cp:coreProperties>
</file>