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E1" w:rsidRPr="00422DE4" w:rsidRDefault="006C64E1" w:rsidP="00422DE4">
      <w:pPr>
        <w:spacing w:line="600" w:lineRule="exact"/>
        <w:rPr>
          <w:rFonts w:ascii="方正小标宋简体" w:eastAsia="方正小标宋简体" w:hint="eastAsia"/>
          <w:sz w:val="24"/>
          <w:szCs w:val="24"/>
        </w:rPr>
      </w:pPr>
      <w:bookmarkStart w:id="0" w:name="doc_title"/>
      <w:bookmarkStart w:id="1" w:name="_GoBack"/>
      <w:bookmarkEnd w:id="1"/>
    </w:p>
    <w:p w:rsidR="00EB6BD9" w:rsidRDefault="007416F7" w:rsidP="006C64E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</w:t>
      </w:r>
      <w:r>
        <w:rPr>
          <w:rFonts w:ascii="方正小标宋简体" w:eastAsia="方正小标宋简体"/>
          <w:sz w:val="44"/>
          <w:szCs w:val="44"/>
        </w:rPr>
        <w:t>民政厅</w:t>
      </w:r>
      <w:r w:rsidR="00EB6BD9">
        <w:rPr>
          <w:rFonts w:ascii="方正小标宋简体" w:eastAsia="方正小标宋简体" w:hint="eastAsia"/>
          <w:sz w:val="44"/>
          <w:szCs w:val="44"/>
        </w:rPr>
        <w:t>关于确定</w:t>
      </w:r>
      <w:r w:rsidR="00F90B72">
        <w:rPr>
          <w:rFonts w:ascii="方正小标宋简体" w:eastAsia="方正小标宋简体" w:hint="eastAsia"/>
          <w:sz w:val="44"/>
          <w:szCs w:val="44"/>
        </w:rPr>
        <w:t>第二</w:t>
      </w:r>
      <w:r w:rsidR="00EB6BD9">
        <w:rPr>
          <w:rFonts w:ascii="方正小标宋简体" w:eastAsia="方正小标宋简体" w:hint="eastAsia"/>
          <w:sz w:val="44"/>
          <w:szCs w:val="44"/>
        </w:rPr>
        <w:t>批</w:t>
      </w:r>
    </w:p>
    <w:p w:rsidR="00EB6BD9" w:rsidRDefault="00EB6BD9" w:rsidP="006C64E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山东省社会工作专业人才培训基地的</w:t>
      </w:r>
      <w:bookmarkEnd w:id="0"/>
      <w:r w:rsidR="00CA7929">
        <w:rPr>
          <w:rFonts w:ascii="方正小标宋简体" w:eastAsia="方正小标宋简体" w:hint="eastAsia"/>
          <w:sz w:val="44"/>
          <w:szCs w:val="44"/>
        </w:rPr>
        <w:t>通知</w:t>
      </w:r>
    </w:p>
    <w:p w:rsidR="00EB6BD9" w:rsidRPr="00786842" w:rsidRDefault="00EB6BD9" w:rsidP="007416F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EB6BD9" w:rsidRPr="00163AB1" w:rsidRDefault="00EB6BD9" w:rsidP="006C64E1">
      <w:pPr>
        <w:spacing w:line="600" w:lineRule="exact"/>
        <w:ind w:rightChars="-1" w:right="-3"/>
        <w:rPr>
          <w:rFonts w:ascii="仿宋_GB2312" w:eastAsia="仿宋_GB2312"/>
        </w:rPr>
      </w:pPr>
      <w:bookmarkStart w:id="2" w:name="dept_primary"/>
      <w:r>
        <w:rPr>
          <w:rFonts w:ascii="仿宋_GB2312" w:eastAsia="仿宋_GB2312" w:hint="eastAsia"/>
        </w:rPr>
        <w:t>各市民政局</w:t>
      </w:r>
      <w:r w:rsidR="006E0691">
        <w:rPr>
          <w:rFonts w:ascii="仿宋_GB2312" w:eastAsia="仿宋_GB2312" w:hint="eastAsia"/>
        </w:rPr>
        <w:t>、</w:t>
      </w:r>
      <w:r>
        <w:rPr>
          <w:rFonts w:ascii="仿宋_GB2312" w:eastAsia="仿宋_GB2312" w:hint="eastAsia"/>
        </w:rPr>
        <w:t>各有关单位</w:t>
      </w:r>
      <w:bookmarkEnd w:id="2"/>
      <w:r>
        <w:rPr>
          <w:rFonts w:ascii="仿宋_GB2312" w:eastAsia="仿宋_GB2312" w:hint="eastAsia"/>
        </w:rPr>
        <w:t>：</w:t>
      </w:r>
    </w:p>
    <w:p w:rsidR="00EB6BD9" w:rsidRPr="0098473D" w:rsidRDefault="00EB6BD9" w:rsidP="006C64E1">
      <w:pPr>
        <w:spacing w:line="600" w:lineRule="exact"/>
        <w:ind w:firstLineChars="200" w:firstLine="640"/>
        <w:rPr>
          <w:rFonts w:ascii="仿宋_GB2312" w:eastAsia="仿宋_GB2312"/>
        </w:rPr>
      </w:pPr>
      <w:bookmarkStart w:id="3" w:name="zw"/>
      <w:bookmarkEnd w:id="3"/>
      <w:r w:rsidRPr="00E73BBB">
        <w:rPr>
          <w:rFonts w:ascii="仿宋_GB2312" w:eastAsia="仿宋_GB2312" w:hint="eastAsia"/>
        </w:rPr>
        <w:t>为适应大规模开展社会工作专业人才教育培训需要，</w:t>
      </w:r>
      <w:r w:rsidR="004146DC" w:rsidRPr="00E73BBB">
        <w:rPr>
          <w:rFonts w:ascii="仿宋_GB2312" w:eastAsia="仿宋_GB2312" w:hint="eastAsia"/>
        </w:rPr>
        <w:t>加强社会工作专业人才队伍培养，</w:t>
      </w:r>
      <w:r w:rsidRPr="00E73BBB">
        <w:rPr>
          <w:rFonts w:ascii="仿宋_GB2312" w:eastAsia="仿宋_GB2312" w:hint="eastAsia"/>
        </w:rPr>
        <w:t>进一步完善社会工作专业培训体系，</w:t>
      </w:r>
      <w:r w:rsidR="00CA7929">
        <w:rPr>
          <w:rFonts w:ascii="仿宋_GB2312" w:eastAsia="仿宋_GB2312" w:hint="eastAsia"/>
        </w:rPr>
        <w:t>8月</w:t>
      </w:r>
      <w:r w:rsidR="00CA7929">
        <w:rPr>
          <w:rFonts w:ascii="仿宋_GB2312" w:eastAsia="仿宋_GB2312"/>
        </w:rPr>
        <w:t>，</w:t>
      </w:r>
      <w:r w:rsidR="004146DC">
        <w:rPr>
          <w:rFonts w:ascii="仿宋_GB2312" w:eastAsia="仿宋_GB2312" w:hint="eastAsia"/>
        </w:rPr>
        <w:t>省</w:t>
      </w:r>
      <w:r w:rsidR="004146DC">
        <w:rPr>
          <w:rFonts w:ascii="仿宋_GB2312" w:eastAsia="仿宋_GB2312"/>
        </w:rPr>
        <w:t>民政厅下发了</w:t>
      </w:r>
      <w:r w:rsidRPr="0098473D">
        <w:rPr>
          <w:rFonts w:ascii="仿宋_GB2312" w:eastAsia="仿宋_GB2312" w:hint="eastAsia"/>
        </w:rPr>
        <w:t>《</w:t>
      </w:r>
      <w:r w:rsidR="00F90B72" w:rsidRPr="00F90B72">
        <w:rPr>
          <w:rFonts w:ascii="仿宋_GB2312" w:eastAsia="仿宋_GB2312" w:hint="eastAsia"/>
        </w:rPr>
        <w:t>关于遴选第二批社会工作专业人才培训基地的公告</w:t>
      </w:r>
      <w:r w:rsidRPr="0098473D">
        <w:rPr>
          <w:rFonts w:ascii="仿宋_GB2312" w:eastAsia="仿宋_GB2312" w:hint="eastAsia"/>
        </w:rPr>
        <w:t>》</w:t>
      </w:r>
      <w:r w:rsidR="004146DC">
        <w:rPr>
          <w:rFonts w:ascii="仿宋_GB2312" w:eastAsia="仿宋_GB2312" w:hint="eastAsia"/>
        </w:rPr>
        <w:t>。公告下发后</w:t>
      </w:r>
      <w:r w:rsidR="004146DC">
        <w:rPr>
          <w:rFonts w:ascii="仿宋_GB2312" w:eastAsia="仿宋_GB2312"/>
        </w:rPr>
        <w:t>，各地</w:t>
      </w:r>
      <w:r w:rsidR="00CA7929">
        <w:rPr>
          <w:rFonts w:ascii="仿宋_GB2312" w:eastAsia="仿宋_GB2312" w:hint="eastAsia"/>
        </w:rPr>
        <w:t>各单位</w:t>
      </w:r>
      <w:r w:rsidR="00CA7929">
        <w:rPr>
          <w:rFonts w:ascii="仿宋_GB2312" w:eastAsia="仿宋_GB2312"/>
        </w:rPr>
        <w:t>高度重视，积极</w:t>
      </w:r>
      <w:r w:rsidR="004146DC">
        <w:rPr>
          <w:rFonts w:ascii="仿宋_GB2312" w:eastAsia="仿宋_GB2312"/>
        </w:rPr>
        <w:t>申报。</w:t>
      </w:r>
      <w:r w:rsidR="006E0691" w:rsidRPr="006E0691">
        <w:rPr>
          <w:rFonts w:ascii="仿宋_GB2312" w:eastAsia="仿宋_GB2312"/>
        </w:rPr>
        <w:t>经</w:t>
      </w:r>
      <w:r w:rsidR="004146DC">
        <w:rPr>
          <w:rFonts w:ascii="仿宋_GB2312" w:eastAsia="仿宋_GB2312" w:hint="eastAsia"/>
        </w:rPr>
        <w:t>过材料</w:t>
      </w:r>
      <w:r w:rsidR="004146DC">
        <w:rPr>
          <w:rFonts w:ascii="仿宋_GB2312" w:eastAsia="仿宋_GB2312"/>
        </w:rPr>
        <w:t>审查、</w:t>
      </w:r>
      <w:r w:rsidR="006E0691" w:rsidRPr="006E0691">
        <w:rPr>
          <w:rFonts w:ascii="仿宋_GB2312" w:eastAsia="仿宋_GB2312"/>
        </w:rPr>
        <w:t>专家评审</w:t>
      </w:r>
      <w:r w:rsidR="004146DC">
        <w:rPr>
          <w:rFonts w:ascii="仿宋_GB2312" w:eastAsia="仿宋_GB2312" w:hint="eastAsia"/>
        </w:rPr>
        <w:t>、</w:t>
      </w:r>
      <w:r w:rsidR="004146DC">
        <w:rPr>
          <w:rFonts w:ascii="仿宋_GB2312" w:eastAsia="仿宋_GB2312"/>
        </w:rPr>
        <w:t>实地考察</w:t>
      </w:r>
      <w:r w:rsidR="006E0691" w:rsidRPr="006E0691">
        <w:rPr>
          <w:rFonts w:ascii="仿宋_GB2312" w:eastAsia="仿宋_GB2312"/>
        </w:rPr>
        <w:t>，综合考虑各地社会工作发展状况和实际需</w:t>
      </w:r>
      <w:r w:rsidR="00CA7929">
        <w:rPr>
          <w:rFonts w:ascii="仿宋_GB2312" w:eastAsia="仿宋_GB2312" w:hint="eastAsia"/>
        </w:rPr>
        <w:t>要</w:t>
      </w:r>
      <w:r w:rsidR="006E0691" w:rsidRPr="006E0691">
        <w:rPr>
          <w:rFonts w:ascii="仿宋_GB2312" w:eastAsia="仿宋_GB2312"/>
        </w:rPr>
        <w:t>，</w:t>
      </w:r>
      <w:r w:rsidRPr="0098473D">
        <w:rPr>
          <w:rFonts w:ascii="仿宋_GB2312" w:eastAsia="仿宋_GB2312" w:hint="eastAsia"/>
        </w:rPr>
        <w:t>现确定</w:t>
      </w:r>
      <w:r w:rsidR="00F90B72">
        <w:rPr>
          <w:rFonts w:ascii="仿宋_GB2312" w:eastAsia="仿宋_GB2312" w:hint="eastAsia"/>
        </w:rPr>
        <w:t>山东</w:t>
      </w:r>
      <w:r w:rsidR="00F90B72">
        <w:rPr>
          <w:rFonts w:ascii="仿宋_GB2312" w:eastAsia="仿宋_GB2312"/>
        </w:rPr>
        <w:t>大</w:t>
      </w:r>
      <w:r w:rsidR="00F90B72">
        <w:rPr>
          <w:rFonts w:ascii="仿宋_GB2312" w:eastAsia="仿宋_GB2312" w:hint="eastAsia"/>
        </w:rPr>
        <w:t>学、济南大学、鲁东</w:t>
      </w:r>
      <w:r w:rsidRPr="0098134A">
        <w:rPr>
          <w:rFonts w:ascii="仿宋_GB2312" w:eastAsia="仿宋_GB2312" w:hint="eastAsia"/>
        </w:rPr>
        <w:t>大学</w:t>
      </w:r>
      <w:r w:rsidR="004146DC">
        <w:rPr>
          <w:rFonts w:ascii="仿宋_GB2312" w:eastAsia="仿宋_GB2312" w:hint="eastAsia"/>
        </w:rPr>
        <w:t>3家</w:t>
      </w:r>
      <w:r w:rsidR="004146DC">
        <w:rPr>
          <w:rFonts w:ascii="仿宋_GB2312" w:eastAsia="仿宋_GB2312"/>
        </w:rPr>
        <w:t>单位</w:t>
      </w:r>
      <w:r w:rsidRPr="0098473D">
        <w:rPr>
          <w:rFonts w:ascii="仿宋_GB2312" w:eastAsia="仿宋_GB2312" w:hint="eastAsia"/>
        </w:rPr>
        <w:t>为</w:t>
      </w:r>
      <w:r w:rsidR="004146DC">
        <w:rPr>
          <w:rFonts w:ascii="仿宋_GB2312" w:eastAsia="仿宋_GB2312" w:hint="eastAsia"/>
        </w:rPr>
        <w:t>我</w:t>
      </w:r>
      <w:r w:rsidR="004146DC">
        <w:rPr>
          <w:rFonts w:ascii="仿宋_GB2312" w:eastAsia="仿宋_GB2312"/>
        </w:rPr>
        <w:t>省</w:t>
      </w:r>
      <w:r w:rsidR="00F90B72">
        <w:rPr>
          <w:rFonts w:ascii="仿宋_GB2312" w:eastAsia="仿宋_GB2312" w:hint="eastAsia"/>
        </w:rPr>
        <w:t>第二</w:t>
      </w:r>
      <w:r w:rsidRPr="0098473D">
        <w:rPr>
          <w:rFonts w:ascii="仿宋_GB2312" w:eastAsia="仿宋_GB2312" w:hint="eastAsia"/>
        </w:rPr>
        <w:t>批社会工作专业人才培训基地。</w:t>
      </w:r>
    </w:p>
    <w:p w:rsidR="006C64E1" w:rsidRDefault="004146DC" w:rsidP="006C64E1">
      <w:pPr>
        <w:spacing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开展</w:t>
      </w:r>
      <w:r w:rsidR="00EB6BD9" w:rsidRPr="00E704C5">
        <w:rPr>
          <w:rFonts w:ascii="仿宋_GB2312" w:eastAsia="仿宋_GB2312" w:hint="eastAsia"/>
        </w:rPr>
        <w:t>社会工作专业人才培训基地</w:t>
      </w:r>
      <w:r w:rsidRPr="00E704C5">
        <w:rPr>
          <w:rFonts w:ascii="仿宋_GB2312" w:eastAsia="仿宋_GB2312" w:hint="eastAsia"/>
        </w:rPr>
        <w:t>遴选</w:t>
      </w:r>
      <w:r>
        <w:rPr>
          <w:rFonts w:ascii="仿宋_GB2312" w:eastAsia="仿宋_GB2312" w:hint="eastAsia"/>
        </w:rPr>
        <w:t>，</w:t>
      </w:r>
      <w:r w:rsidR="00EB6BD9" w:rsidRPr="00E704C5">
        <w:rPr>
          <w:rFonts w:ascii="仿宋_GB2312" w:eastAsia="仿宋_GB2312" w:hint="eastAsia"/>
        </w:rPr>
        <w:t>是贯彻落实《山东省社会工作专业人才队伍建设发展规划（2015</w:t>
      </w:r>
      <w:r w:rsidR="00EB6BD9">
        <w:rPr>
          <w:rFonts w:ascii="仿宋_GB2312" w:eastAsia="仿宋_GB2312" w:hint="eastAsia"/>
        </w:rPr>
        <w:t>-</w:t>
      </w:r>
      <w:r w:rsidR="00EB6BD9" w:rsidRPr="00E704C5">
        <w:rPr>
          <w:rFonts w:ascii="仿宋_GB2312" w:eastAsia="仿宋_GB2312" w:hint="eastAsia"/>
        </w:rPr>
        <w:t>2020年）》（鲁组发〔2015〕49号）和《关于进一步加强社会工作专业人才队伍建设的实施意见》（鲁组发〔2015〕50号）</w:t>
      </w:r>
      <w:r>
        <w:rPr>
          <w:rFonts w:ascii="仿宋_GB2312" w:eastAsia="仿宋_GB2312" w:hint="eastAsia"/>
        </w:rPr>
        <w:t>有关</w:t>
      </w:r>
      <w:r>
        <w:rPr>
          <w:rFonts w:ascii="仿宋_GB2312" w:eastAsia="仿宋_GB2312"/>
        </w:rPr>
        <w:t>要求</w:t>
      </w:r>
      <w:r w:rsidR="00EB6BD9" w:rsidRPr="00E704C5">
        <w:rPr>
          <w:rFonts w:ascii="仿宋_GB2312" w:eastAsia="仿宋_GB2312" w:hint="eastAsia"/>
        </w:rPr>
        <w:t>的重要举措，是</w:t>
      </w:r>
      <w:r>
        <w:rPr>
          <w:rFonts w:ascii="仿宋_GB2312" w:eastAsia="仿宋_GB2312" w:hint="eastAsia"/>
        </w:rPr>
        <w:t>提升</w:t>
      </w:r>
      <w:r>
        <w:rPr>
          <w:rFonts w:ascii="仿宋_GB2312" w:eastAsia="仿宋_GB2312"/>
        </w:rPr>
        <w:t>社会</w:t>
      </w:r>
      <w:r>
        <w:rPr>
          <w:rFonts w:ascii="仿宋_GB2312" w:eastAsia="仿宋_GB2312" w:hint="eastAsia"/>
        </w:rPr>
        <w:t>工作</w:t>
      </w:r>
      <w:r>
        <w:rPr>
          <w:rFonts w:ascii="仿宋_GB2312" w:eastAsia="仿宋_GB2312"/>
        </w:rPr>
        <w:t>专业人才职业能力和专业素养的重要手段，是</w:t>
      </w:r>
      <w:r w:rsidR="00EB6BD9" w:rsidRPr="00E704C5">
        <w:rPr>
          <w:rFonts w:ascii="仿宋_GB2312" w:eastAsia="仿宋_GB2312" w:hint="eastAsia"/>
        </w:rPr>
        <w:t>造就</w:t>
      </w:r>
      <w:r w:rsidR="00F90B72">
        <w:rPr>
          <w:rFonts w:ascii="仿宋_GB2312" w:eastAsia="仿宋_GB2312" w:hint="eastAsia"/>
        </w:rPr>
        <w:t>一支结构合理、素质优良的社会工作专业人才队伍的重要途径。希望各</w:t>
      </w:r>
      <w:r w:rsidR="00EB6BD9" w:rsidRPr="00E704C5">
        <w:rPr>
          <w:rFonts w:ascii="仿宋_GB2312" w:eastAsia="仿宋_GB2312" w:hint="eastAsia"/>
        </w:rPr>
        <w:t>培训基地进一步</w:t>
      </w:r>
      <w:r w:rsidR="007416F7">
        <w:rPr>
          <w:rFonts w:ascii="仿宋_GB2312" w:eastAsia="仿宋_GB2312" w:hint="eastAsia"/>
        </w:rPr>
        <w:t>健全</w:t>
      </w:r>
      <w:r w:rsidR="00EB6BD9" w:rsidRPr="00E704C5">
        <w:rPr>
          <w:rFonts w:ascii="仿宋_GB2312" w:eastAsia="仿宋_GB2312" w:hint="eastAsia"/>
        </w:rPr>
        <w:t>管理</w:t>
      </w:r>
      <w:r w:rsidR="007416F7">
        <w:rPr>
          <w:rFonts w:ascii="仿宋_GB2312" w:eastAsia="仿宋_GB2312" w:hint="eastAsia"/>
        </w:rPr>
        <w:t>制度</w:t>
      </w:r>
      <w:r w:rsidR="007416F7">
        <w:rPr>
          <w:rFonts w:ascii="仿宋_GB2312" w:eastAsia="仿宋_GB2312"/>
        </w:rPr>
        <w:t>、完善教学设施、优化师资队伍、强化</w:t>
      </w:r>
      <w:r w:rsidR="007416F7">
        <w:rPr>
          <w:rFonts w:ascii="仿宋_GB2312" w:eastAsia="仿宋_GB2312" w:hint="eastAsia"/>
        </w:rPr>
        <w:t>资金</w:t>
      </w:r>
      <w:r w:rsidR="007416F7">
        <w:rPr>
          <w:rFonts w:ascii="仿宋_GB2312" w:eastAsia="仿宋_GB2312"/>
        </w:rPr>
        <w:t>保障，为</w:t>
      </w:r>
      <w:r w:rsidR="007416F7">
        <w:rPr>
          <w:rFonts w:ascii="仿宋_GB2312" w:eastAsia="仿宋_GB2312" w:hint="eastAsia"/>
        </w:rPr>
        <w:t>社会</w:t>
      </w:r>
      <w:r w:rsidR="007416F7">
        <w:rPr>
          <w:rFonts w:ascii="仿宋_GB2312" w:eastAsia="仿宋_GB2312"/>
        </w:rPr>
        <w:t>工作专业人才教育培训提供强有力的保障。</w:t>
      </w:r>
      <w:r w:rsidR="007416F7" w:rsidRPr="00E704C5">
        <w:rPr>
          <w:rFonts w:ascii="仿宋_GB2312" w:eastAsia="仿宋_GB2312" w:hint="eastAsia"/>
        </w:rPr>
        <w:t>各地民政</w:t>
      </w:r>
      <w:r w:rsidR="007416F7">
        <w:rPr>
          <w:rFonts w:ascii="仿宋_GB2312" w:eastAsia="仿宋_GB2312" w:hint="eastAsia"/>
        </w:rPr>
        <w:t>部门要结合当地实际，采取措施支持</w:t>
      </w:r>
      <w:r w:rsidR="007416F7" w:rsidRPr="007416F7">
        <w:rPr>
          <w:rFonts w:ascii="仿宋_GB2312" w:eastAsia="仿宋_GB2312"/>
        </w:rPr>
        <w:t>社会工作</w:t>
      </w:r>
      <w:r w:rsidR="007416F7" w:rsidRPr="007416F7">
        <w:rPr>
          <w:rFonts w:ascii="仿宋_GB2312" w:eastAsia="仿宋_GB2312"/>
        </w:rPr>
        <w:lastRenderedPageBreak/>
        <w:t>专业人才</w:t>
      </w:r>
      <w:r w:rsidR="007416F7">
        <w:rPr>
          <w:rFonts w:ascii="仿宋_GB2312" w:eastAsia="仿宋_GB2312" w:hint="eastAsia"/>
        </w:rPr>
        <w:t>培训基地建设。省民政厅将</w:t>
      </w:r>
      <w:r w:rsidR="007416F7">
        <w:rPr>
          <w:rFonts w:ascii="仿宋_GB2312" w:eastAsia="仿宋_GB2312"/>
        </w:rPr>
        <w:t>加强工作指导，实行动态管理，确保社会工作专业人才培训基地切实发挥</w:t>
      </w:r>
      <w:r w:rsidR="007416F7">
        <w:rPr>
          <w:rFonts w:ascii="仿宋_GB2312" w:eastAsia="仿宋_GB2312" w:hint="eastAsia"/>
        </w:rPr>
        <w:t>示范</w:t>
      </w:r>
      <w:r w:rsidR="007416F7">
        <w:rPr>
          <w:rFonts w:ascii="仿宋_GB2312" w:eastAsia="仿宋_GB2312"/>
        </w:rPr>
        <w:t>引导作用。</w:t>
      </w:r>
    </w:p>
    <w:p w:rsidR="006C64E1" w:rsidRDefault="006C64E1" w:rsidP="006C64E1">
      <w:pPr>
        <w:spacing w:line="600" w:lineRule="exact"/>
        <w:ind w:firstLineChars="200" w:firstLine="640"/>
        <w:rPr>
          <w:rFonts w:ascii="仿宋_GB2312" w:eastAsia="仿宋_GB2312"/>
        </w:rPr>
      </w:pPr>
    </w:p>
    <w:p w:rsidR="006C64E1" w:rsidRDefault="006C64E1" w:rsidP="006C64E1">
      <w:pPr>
        <w:spacing w:line="600" w:lineRule="exact"/>
        <w:ind w:firstLineChars="200" w:firstLine="640"/>
        <w:rPr>
          <w:rFonts w:ascii="仿宋_GB2312" w:eastAsia="仿宋_GB2312"/>
        </w:rPr>
      </w:pPr>
    </w:p>
    <w:p w:rsidR="007416F7" w:rsidRDefault="007416F7" w:rsidP="006C64E1">
      <w:pPr>
        <w:spacing w:line="600" w:lineRule="exact"/>
        <w:ind w:firstLineChars="200" w:firstLine="640"/>
        <w:rPr>
          <w:rFonts w:ascii="仿宋_GB2312" w:eastAsia="仿宋_GB2312"/>
        </w:rPr>
      </w:pPr>
      <w:r w:rsidRPr="007416F7">
        <w:rPr>
          <w:rFonts w:ascii="仿宋_GB2312" w:eastAsia="仿宋_GB2312"/>
        </w:rPr>
        <w:t>附件：</w:t>
      </w:r>
      <w:r>
        <w:rPr>
          <w:rFonts w:ascii="仿宋_GB2312" w:eastAsia="仿宋_GB2312" w:hint="eastAsia"/>
        </w:rPr>
        <w:t>第二批山东</w:t>
      </w:r>
      <w:r>
        <w:rPr>
          <w:rFonts w:ascii="仿宋_GB2312" w:eastAsia="仿宋_GB2312"/>
        </w:rPr>
        <w:t>省</w:t>
      </w:r>
      <w:r w:rsidRPr="007416F7">
        <w:rPr>
          <w:rFonts w:ascii="仿宋_GB2312" w:eastAsia="仿宋_GB2312"/>
        </w:rPr>
        <w:t>社会工作专业人才培训基地名单</w:t>
      </w:r>
    </w:p>
    <w:p w:rsidR="007416F7" w:rsidRDefault="007416F7" w:rsidP="007416F7">
      <w:pPr>
        <w:spacing w:line="600" w:lineRule="exact"/>
        <w:rPr>
          <w:rFonts w:ascii="仿宋_GB2312" w:eastAsia="仿宋_GB2312"/>
        </w:rPr>
      </w:pPr>
    </w:p>
    <w:p w:rsidR="007416F7" w:rsidRDefault="007416F7" w:rsidP="007416F7">
      <w:pPr>
        <w:spacing w:line="600" w:lineRule="exact"/>
        <w:rPr>
          <w:rFonts w:ascii="仿宋_GB2312" w:eastAsia="仿宋_GB2312"/>
        </w:rPr>
      </w:pPr>
    </w:p>
    <w:p w:rsidR="007416F7" w:rsidRPr="007416F7" w:rsidRDefault="007416F7" w:rsidP="007416F7">
      <w:pPr>
        <w:spacing w:line="600" w:lineRule="exact"/>
        <w:rPr>
          <w:rFonts w:ascii="仿宋_GB2312" w:eastAsia="仿宋_GB2312"/>
        </w:rPr>
      </w:pPr>
    </w:p>
    <w:p w:rsidR="006C64E1" w:rsidRPr="00E704C5" w:rsidRDefault="00EB6BD9" w:rsidP="006C64E1">
      <w:pPr>
        <w:spacing w:line="600" w:lineRule="exact"/>
        <w:rPr>
          <w:rFonts w:ascii="仿宋_GB2312" w:eastAsia="仿宋_GB2312"/>
        </w:rPr>
      </w:pPr>
      <w:r w:rsidRPr="00E704C5">
        <w:rPr>
          <w:rFonts w:ascii="仿宋_GB2312" w:eastAsia="仿宋_GB2312" w:hint="eastAsia"/>
        </w:rPr>
        <w:t xml:space="preserve"> </w:t>
      </w:r>
      <w:r w:rsidR="007416F7">
        <w:rPr>
          <w:rFonts w:ascii="仿宋_GB2312" w:eastAsia="仿宋_GB2312"/>
        </w:rPr>
        <w:t xml:space="preserve">                                </w:t>
      </w:r>
      <w:r w:rsidRPr="00E704C5">
        <w:rPr>
          <w:rFonts w:ascii="仿宋_GB2312" w:eastAsia="仿宋_GB2312" w:hint="eastAsia"/>
        </w:rPr>
        <w:t xml:space="preserve"> 山东省</w:t>
      </w:r>
      <w:r w:rsidRPr="00E704C5">
        <w:rPr>
          <w:rFonts w:ascii="仿宋_GB2312" w:eastAsia="仿宋_GB2312"/>
        </w:rPr>
        <w:t>民政厅</w:t>
      </w:r>
    </w:p>
    <w:p w:rsidR="009E5720" w:rsidRDefault="00EB6BD9" w:rsidP="006C64E1">
      <w:pPr>
        <w:spacing w:line="600" w:lineRule="exact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                         </w:t>
      </w:r>
      <w:r w:rsidR="007416F7">
        <w:rPr>
          <w:rFonts w:ascii="仿宋_GB2312" w:eastAsia="仿宋_GB2312"/>
        </w:rPr>
        <w:t xml:space="preserve">  </w:t>
      </w:r>
      <w:r w:rsidRPr="00E704C5">
        <w:rPr>
          <w:rFonts w:ascii="仿宋_GB2312" w:eastAsia="仿宋_GB2312" w:hint="eastAsia"/>
        </w:rPr>
        <w:t>201</w:t>
      </w:r>
      <w:r w:rsidR="00F90B72">
        <w:rPr>
          <w:rFonts w:ascii="仿宋_GB2312" w:eastAsia="仿宋_GB2312"/>
        </w:rPr>
        <w:t>9</w:t>
      </w:r>
      <w:r w:rsidRPr="00E704C5">
        <w:rPr>
          <w:rFonts w:ascii="仿宋_GB2312" w:eastAsia="仿宋_GB2312" w:hint="eastAsia"/>
        </w:rPr>
        <w:t>年</w:t>
      </w:r>
      <w:r w:rsidR="00F90B72">
        <w:rPr>
          <w:rFonts w:ascii="仿宋_GB2312" w:eastAsia="仿宋_GB2312"/>
        </w:rPr>
        <w:t>9</w:t>
      </w:r>
      <w:r w:rsidRPr="00E704C5">
        <w:rPr>
          <w:rFonts w:ascii="仿宋_GB2312" w:eastAsia="仿宋_GB2312" w:hint="eastAsia"/>
        </w:rPr>
        <w:t>月</w:t>
      </w:r>
      <w:r w:rsidR="007416F7">
        <w:rPr>
          <w:rFonts w:ascii="仿宋_GB2312" w:eastAsia="仿宋_GB2312" w:hint="eastAsia"/>
        </w:rPr>
        <w:t>10</w:t>
      </w:r>
      <w:r w:rsidRPr="00E704C5">
        <w:rPr>
          <w:rFonts w:ascii="仿宋_GB2312" w:eastAsia="仿宋_GB2312" w:hint="eastAsia"/>
        </w:rPr>
        <w:t>日</w:t>
      </w:r>
    </w:p>
    <w:p w:rsidR="006C64E1" w:rsidRDefault="006C64E1" w:rsidP="007416F7">
      <w:pPr>
        <w:widowControl/>
        <w:spacing w:before="100" w:beforeAutospacing="1" w:after="100" w:afterAutospacing="1" w:line="585" w:lineRule="atLeast"/>
        <w:rPr>
          <w:rFonts w:ascii="仿宋_GB2312" w:eastAsia="仿宋_GB2312" w:hAnsi="宋体" w:cs="宋体"/>
          <w:bCs/>
          <w:kern w:val="0"/>
        </w:rPr>
      </w:pPr>
    </w:p>
    <w:p w:rsidR="006C64E1" w:rsidRDefault="006C64E1" w:rsidP="007416F7">
      <w:pPr>
        <w:widowControl/>
        <w:spacing w:before="100" w:beforeAutospacing="1" w:after="100" w:afterAutospacing="1" w:line="585" w:lineRule="atLeast"/>
        <w:rPr>
          <w:rFonts w:ascii="仿宋_GB2312" w:eastAsia="仿宋_GB2312" w:hAnsi="宋体" w:cs="宋体"/>
          <w:bCs/>
          <w:kern w:val="0"/>
        </w:rPr>
      </w:pPr>
    </w:p>
    <w:p w:rsidR="006C64E1" w:rsidRDefault="006C64E1" w:rsidP="007416F7">
      <w:pPr>
        <w:widowControl/>
        <w:spacing w:before="100" w:beforeAutospacing="1" w:after="100" w:afterAutospacing="1" w:line="585" w:lineRule="atLeast"/>
        <w:rPr>
          <w:rFonts w:ascii="仿宋_GB2312" w:eastAsia="仿宋_GB2312" w:hAnsi="宋体" w:cs="宋体"/>
          <w:bCs/>
          <w:kern w:val="0"/>
        </w:rPr>
      </w:pPr>
    </w:p>
    <w:p w:rsidR="006C64E1" w:rsidRDefault="006C64E1" w:rsidP="007416F7">
      <w:pPr>
        <w:widowControl/>
        <w:spacing w:before="100" w:beforeAutospacing="1" w:after="100" w:afterAutospacing="1" w:line="585" w:lineRule="atLeast"/>
        <w:rPr>
          <w:rFonts w:ascii="仿宋_GB2312" w:eastAsia="仿宋_GB2312" w:hAnsi="宋体" w:cs="宋体"/>
          <w:bCs/>
          <w:kern w:val="0"/>
        </w:rPr>
      </w:pPr>
    </w:p>
    <w:p w:rsidR="006C64E1" w:rsidRDefault="006C64E1" w:rsidP="007416F7">
      <w:pPr>
        <w:widowControl/>
        <w:spacing w:before="100" w:beforeAutospacing="1" w:after="100" w:afterAutospacing="1" w:line="585" w:lineRule="atLeast"/>
        <w:rPr>
          <w:rFonts w:ascii="仿宋_GB2312" w:eastAsia="仿宋_GB2312" w:hAnsi="宋体" w:cs="宋体"/>
          <w:bCs/>
          <w:kern w:val="0"/>
        </w:rPr>
      </w:pPr>
    </w:p>
    <w:p w:rsidR="006C64E1" w:rsidRDefault="006C64E1" w:rsidP="007416F7">
      <w:pPr>
        <w:widowControl/>
        <w:spacing w:before="100" w:beforeAutospacing="1" w:after="100" w:afterAutospacing="1" w:line="585" w:lineRule="atLeast"/>
        <w:rPr>
          <w:rFonts w:ascii="仿宋_GB2312" w:eastAsia="仿宋_GB2312" w:hAnsi="宋体" w:cs="宋体"/>
          <w:bCs/>
          <w:kern w:val="0"/>
        </w:rPr>
      </w:pPr>
    </w:p>
    <w:p w:rsidR="006C64E1" w:rsidRDefault="006C64E1" w:rsidP="007416F7">
      <w:pPr>
        <w:widowControl/>
        <w:spacing w:before="100" w:beforeAutospacing="1" w:after="100" w:afterAutospacing="1" w:line="585" w:lineRule="atLeast"/>
        <w:rPr>
          <w:rFonts w:ascii="仿宋_GB2312" w:eastAsia="仿宋_GB2312" w:hAnsi="宋体" w:cs="宋体"/>
          <w:bCs/>
          <w:kern w:val="0"/>
        </w:rPr>
      </w:pPr>
    </w:p>
    <w:p w:rsidR="006C64E1" w:rsidRDefault="006C64E1" w:rsidP="007416F7">
      <w:pPr>
        <w:widowControl/>
        <w:spacing w:before="100" w:beforeAutospacing="1" w:after="100" w:afterAutospacing="1" w:line="585" w:lineRule="atLeast"/>
        <w:rPr>
          <w:rFonts w:ascii="仿宋_GB2312" w:eastAsia="仿宋_GB2312" w:hAnsi="宋体" w:cs="宋体"/>
          <w:bCs/>
          <w:kern w:val="0"/>
        </w:rPr>
      </w:pPr>
    </w:p>
    <w:p w:rsidR="007416F7" w:rsidRPr="007416F7" w:rsidRDefault="007416F7" w:rsidP="007416F7">
      <w:pPr>
        <w:widowControl/>
        <w:spacing w:before="100" w:beforeAutospacing="1" w:after="100" w:afterAutospacing="1" w:line="585" w:lineRule="atLeast"/>
        <w:rPr>
          <w:rFonts w:ascii="仿宋_GB2312" w:eastAsia="仿宋_GB2312" w:hAnsi="宋体" w:cs="宋体"/>
          <w:kern w:val="0"/>
        </w:rPr>
      </w:pPr>
      <w:r w:rsidRPr="007416F7">
        <w:rPr>
          <w:rFonts w:ascii="仿宋_GB2312" w:eastAsia="仿宋_GB2312" w:hAnsi="宋体" w:cs="宋体" w:hint="eastAsia"/>
          <w:bCs/>
          <w:kern w:val="0"/>
        </w:rPr>
        <w:t>附件</w:t>
      </w:r>
      <w:r w:rsidRPr="007416F7">
        <w:rPr>
          <w:rFonts w:ascii="仿宋_GB2312" w:eastAsia="仿宋_GB2312" w:hAnsi="宋体" w:cs="宋体" w:hint="eastAsia"/>
          <w:bCs/>
          <w:kern w:val="0"/>
        </w:rPr>
        <w:t> </w:t>
      </w:r>
    </w:p>
    <w:p w:rsidR="007416F7" w:rsidRPr="007416F7" w:rsidRDefault="007416F7" w:rsidP="007416F7">
      <w:pPr>
        <w:widowControl/>
        <w:spacing w:before="100" w:beforeAutospacing="1" w:after="100" w:afterAutospacing="1" w:line="585" w:lineRule="atLeast"/>
        <w:jc w:val="center"/>
        <w:rPr>
          <w:rFonts w:ascii="方正小标宋简体" w:eastAsia="方正小标宋简体" w:hAnsi="黑体"/>
          <w:bCs/>
          <w:kern w:val="0"/>
          <w:sz w:val="36"/>
          <w:szCs w:val="36"/>
        </w:rPr>
      </w:pPr>
      <w:r w:rsidRPr="007416F7">
        <w:rPr>
          <w:rFonts w:ascii="方正小标宋简体" w:eastAsia="方正小标宋简体" w:hAnsi="黑体" w:hint="eastAsia"/>
          <w:bCs/>
          <w:kern w:val="0"/>
          <w:sz w:val="36"/>
          <w:szCs w:val="36"/>
        </w:rPr>
        <w:t>第二批山东省社会工作专业人才培训基地名单</w:t>
      </w:r>
      <w:r w:rsidRPr="007416F7">
        <w:rPr>
          <w:rFonts w:ascii="Times New Roman"/>
          <w:kern w:val="0"/>
          <w:sz w:val="21"/>
          <w:szCs w:val="21"/>
        </w:rPr>
        <w:t>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4193"/>
        <w:gridCol w:w="2945"/>
      </w:tblGrid>
      <w:tr w:rsidR="00535463" w:rsidTr="00535463">
        <w:tc>
          <w:tcPr>
            <w:tcW w:w="1696" w:type="dxa"/>
          </w:tcPr>
          <w:p w:rsidR="00535463" w:rsidRPr="00535463" w:rsidRDefault="00535463" w:rsidP="00535463">
            <w:pPr>
              <w:jc w:val="center"/>
              <w:rPr>
                <w:rFonts w:ascii="黑体" w:eastAsia="黑体" w:hAnsi="黑体"/>
              </w:rPr>
            </w:pPr>
            <w:r w:rsidRPr="00535463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4193" w:type="dxa"/>
          </w:tcPr>
          <w:p w:rsidR="00535463" w:rsidRPr="00535463" w:rsidRDefault="00535463" w:rsidP="00535463">
            <w:pPr>
              <w:jc w:val="center"/>
              <w:rPr>
                <w:rFonts w:ascii="黑体" w:eastAsia="黑体" w:hAnsi="黑体"/>
              </w:rPr>
            </w:pPr>
            <w:r w:rsidRPr="00535463">
              <w:rPr>
                <w:rFonts w:ascii="黑体" w:eastAsia="黑体" w:hAnsi="黑体" w:hint="eastAsia"/>
              </w:rPr>
              <w:t>单  位</w:t>
            </w:r>
          </w:p>
        </w:tc>
        <w:tc>
          <w:tcPr>
            <w:tcW w:w="2945" w:type="dxa"/>
          </w:tcPr>
          <w:p w:rsidR="00535463" w:rsidRPr="00535463" w:rsidRDefault="00535463" w:rsidP="00535463">
            <w:pPr>
              <w:jc w:val="center"/>
              <w:rPr>
                <w:rFonts w:ascii="黑体" w:eastAsia="黑体" w:hAnsi="黑体"/>
              </w:rPr>
            </w:pPr>
            <w:r w:rsidRPr="00535463">
              <w:rPr>
                <w:rFonts w:ascii="黑体" w:eastAsia="黑体" w:hAnsi="黑体" w:hint="eastAsia"/>
              </w:rPr>
              <w:t>所在地区</w:t>
            </w:r>
          </w:p>
        </w:tc>
      </w:tr>
      <w:tr w:rsidR="00535463" w:rsidTr="00535463">
        <w:tc>
          <w:tcPr>
            <w:tcW w:w="1696" w:type="dxa"/>
          </w:tcPr>
          <w:p w:rsidR="00535463" w:rsidRPr="00535463" w:rsidRDefault="00535463" w:rsidP="00535463">
            <w:pPr>
              <w:jc w:val="center"/>
              <w:rPr>
                <w:rFonts w:ascii="仿宋_GB2312" w:eastAsia="仿宋_GB2312"/>
              </w:rPr>
            </w:pPr>
            <w:r w:rsidRPr="0053546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4193" w:type="dxa"/>
          </w:tcPr>
          <w:p w:rsidR="00535463" w:rsidRPr="00535463" w:rsidRDefault="00535463" w:rsidP="00535463">
            <w:pPr>
              <w:jc w:val="center"/>
              <w:rPr>
                <w:rFonts w:ascii="仿宋_GB2312" w:eastAsia="仿宋_GB2312"/>
              </w:rPr>
            </w:pPr>
            <w:r w:rsidRPr="00535463">
              <w:rPr>
                <w:rFonts w:ascii="仿宋_GB2312" w:eastAsia="仿宋_GB2312" w:hint="eastAsia"/>
              </w:rPr>
              <w:t>山东大学</w:t>
            </w:r>
          </w:p>
        </w:tc>
        <w:tc>
          <w:tcPr>
            <w:tcW w:w="2945" w:type="dxa"/>
          </w:tcPr>
          <w:p w:rsidR="00535463" w:rsidRPr="00535463" w:rsidRDefault="00535463" w:rsidP="00535463">
            <w:pPr>
              <w:jc w:val="center"/>
              <w:rPr>
                <w:rFonts w:ascii="仿宋_GB2312" w:eastAsia="仿宋_GB2312"/>
              </w:rPr>
            </w:pPr>
            <w:r w:rsidRPr="00535463">
              <w:rPr>
                <w:rFonts w:ascii="仿宋_GB2312" w:eastAsia="仿宋_GB2312" w:hint="eastAsia"/>
              </w:rPr>
              <w:t>济南</w:t>
            </w:r>
          </w:p>
        </w:tc>
      </w:tr>
      <w:tr w:rsidR="00535463" w:rsidTr="00535463">
        <w:tc>
          <w:tcPr>
            <w:tcW w:w="1696" w:type="dxa"/>
          </w:tcPr>
          <w:p w:rsidR="00535463" w:rsidRPr="00535463" w:rsidRDefault="00535463" w:rsidP="00535463">
            <w:pPr>
              <w:jc w:val="center"/>
              <w:rPr>
                <w:rFonts w:ascii="仿宋_GB2312" w:eastAsia="仿宋_GB2312"/>
              </w:rPr>
            </w:pPr>
            <w:r w:rsidRPr="00535463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4193" w:type="dxa"/>
          </w:tcPr>
          <w:p w:rsidR="00535463" w:rsidRPr="00535463" w:rsidRDefault="00535463" w:rsidP="00535463">
            <w:pPr>
              <w:jc w:val="center"/>
              <w:rPr>
                <w:rFonts w:ascii="仿宋_GB2312" w:eastAsia="仿宋_GB2312"/>
              </w:rPr>
            </w:pPr>
            <w:r w:rsidRPr="00535463">
              <w:rPr>
                <w:rFonts w:ascii="仿宋_GB2312" w:eastAsia="仿宋_GB2312" w:hint="eastAsia"/>
              </w:rPr>
              <w:t>济南大学</w:t>
            </w:r>
          </w:p>
        </w:tc>
        <w:tc>
          <w:tcPr>
            <w:tcW w:w="2945" w:type="dxa"/>
          </w:tcPr>
          <w:p w:rsidR="00535463" w:rsidRPr="00535463" w:rsidRDefault="00535463" w:rsidP="00535463">
            <w:pPr>
              <w:jc w:val="center"/>
              <w:rPr>
                <w:rFonts w:ascii="仿宋_GB2312" w:eastAsia="仿宋_GB2312"/>
              </w:rPr>
            </w:pPr>
            <w:r w:rsidRPr="00535463">
              <w:rPr>
                <w:rFonts w:ascii="仿宋_GB2312" w:eastAsia="仿宋_GB2312" w:hint="eastAsia"/>
              </w:rPr>
              <w:t>济南</w:t>
            </w:r>
          </w:p>
        </w:tc>
      </w:tr>
      <w:tr w:rsidR="00535463" w:rsidTr="00535463">
        <w:tc>
          <w:tcPr>
            <w:tcW w:w="1696" w:type="dxa"/>
          </w:tcPr>
          <w:p w:rsidR="00535463" w:rsidRPr="00535463" w:rsidRDefault="00535463" w:rsidP="00535463">
            <w:pPr>
              <w:jc w:val="center"/>
              <w:rPr>
                <w:rFonts w:ascii="仿宋_GB2312" w:eastAsia="仿宋_GB2312"/>
              </w:rPr>
            </w:pPr>
            <w:r w:rsidRPr="00535463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4193" w:type="dxa"/>
          </w:tcPr>
          <w:p w:rsidR="00535463" w:rsidRPr="00535463" w:rsidRDefault="00535463" w:rsidP="00535463">
            <w:pPr>
              <w:jc w:val="center"/>
              <w:rPr>
                <w:rFonts w:ascii="仿宋_GB2312" w:eastAsia="仿宋_GB2312"/>
              </w:rPr>
            </w:pPr>
            <w:r w:rsidRPr="00535463">
              <w:rPr>
                <w:rFonts w:ascii="仿宋_GB2312" w:eastAsia="仿宋_GB2312" w:hint="eastAsia"/>
              </w:rPr>
              <w:t>鲁东大学</w:t>
            </w:r>
          </w:p>
        </w:tc>
        <w:tc>
          <w:tcPr>
            <w:tcW w:w="2945" w:type="dxa"/>
          </w:tcPr>
          <w:p w:rsidR="00535463" w:rsidRPr="00535463" w:rsidRDefault="00535463" w:rsidP="00535463">
            <w:pPr>
              <w:jc w:val="center"/>
              <w:rPr>
                <w:rFonts w:ascii="仿宋_GB2312" w:eastAsia="仿宋_GB2312"/>
              </w:rPr>
            </w:pPr>
            <w:r w:rsidRPr="00535463">
              <w:rPr>
                <w:rFonts w:ascii="仿宋_GB2312" w:eastAsia="仿宋_GB2312" w:hint="eastAsia"/>
              </w:rPr>
              <w:t>烟台</w:t>
            </w:r>
          </w:p>
        </w:tc>
      </w:tr>
    </w:tbl>
    <w:p w:rsidR="007416F7" w:rsidRDefault="007416F7"/>
    <w:sectPr w:rsidR="007416F7" w:rsidSect="007416F7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967" w:rsidRDefault="00B10967" w:rsidP="00EB6BD9">
      <w:r>
        <w:separator/>
      </w:r>
    </w:p>
  </w:endnote>
  <w:endnote w:type="continuationSeparator" w:id="0">
    <w:p w:rsidR="00B10967" w:rsidRDefault="00B10967" w:rsidP="00EB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967" w:rsidRDefault="00B10967" w:rsidP="00EB6BD9">
      <w:r>
        <w:separator/>
      </w:r>
    </w:p>
  </w:footnote>
  <w:footnote w:type="continuationSeparator" w:id="0">
    <w:p w:rsidR="00B10967" w:rsidRDefault="00B10967" w:rsidP="00EB6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11"/>
    <w:rsid w:val="00050711"/>
    <w:rsid w:val="001C6C15"/>
    <w:rsid w:val="00231A38"/>
    <w:rsid w:val="00334053"/>
    <w:rsid w:val="00366154"/>
    <w:rsid w:val="004128EA"/>
    <w:rsid w:val="004146DC"/>
    <w:rsid w:val="00422DE4"/>
    <w:rsid w:val="00535463"/>
    <w:rsid w:val="005B69FB"/>
    <w:rsid w:val="006C64E1"/>
    <w:rsid w:val="006E0691"/>
    <w:rsid w:val="007416F7"/>
    <w:rsid w:val="00824DCE"/>
    <w:rsid w:val="00993662"/>
    <w:rsid w:val="009E5720"/>
    <w:rsid w:val="00AD1079"/>
    <w:rsid w:val="00B10967"/>
    <w:rsid w:val="00B55209"/>
    <w:rsid w:val="00B91FCF"/>
    <w:rsid w:val="00CA55CD"/>
    <w:rsid w:val="00CA7929"/>
    <w:rsid w:val="00D8256B"/>
    <w:rsid w:val="00E66C5E"/>
    <w:rsid w:val="00EB6BD9"/>
    <w:rsid w:val="00F9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5001E7-5B44-499A-B0A3-2E9AB574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BD9"/>
    <w:pPr>
      <w:widowControl w:val="0"/>
      <w:jc w:val="both"/>
    </w:pPr>
    <w:rPr>
      <w:rFonts w:ascii="宋体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B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B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BD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6B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6BD9"/>
    <w:rPr>
      <w:rFonts w:ascii="宋体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416F7"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416F7"/>
    <w:rPr>
      <w:b/>
      <w:bCs/>
    </w:rPr>
  </w:style>
  <w:style w:type="table" w:styleId="a8">
    <w:name w:val="Table Grid"/>
    <w:basedOn w:val="a1"/>
    <w:uiPriority w:val="39"/>
    <w:rsid w:val="00535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3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1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2019-09-10T01:42:00Z</cp:lastPrinted>
  <dcterms:created xsi:type="dcterms:W3CDTF">2019-09-10T01:41:00Z</dcterms:created>
  <dcterms:modified xsi:type="dcterms:W3CDTF">2019-09-10T02:04:00Z</dcterms:modified>
</cp:coreProperties>
</file>