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70" w:rsidRDefault="00874B70">
      <w:pPr>
        <w:spacing w:line="660" w:lineRule="exact"/>
        <w:jc w:val="center"/>
        <w:rPr>
          <w:sz w:val="44"/>
          <w:szCs w:val="44"/>
        </w:rPr>
      </w:pPr>
    </w:p>
    <w:p w:rsidR="00874B70" w:rsidRDefault="00874B70">
      <w:pPr>
        <w:spacing w:line="660" w:lineRule="exact"/>
        <w:jc w:val="center"/>
        <w:rPr>
          <w:sz w:val="44"/>
          <w:szCs w:val="44"/>
        </w:rPr>
      </w:pPr>
    </w:p>
    <w:p w:rsidR="00874B70" w:rsidRDefault="00000CDF">
      <w:pPr>
        <w:spacing w:line="1360" w:lineRule="exact"/>
        <w:jc w:val="center"/>
        <w:rPr>
          <w:color w:val="FF0000"/>
          <w:w w:val="96"/>
          <w:sz w:val="100"/>
          <w:szCs w:val="100"/>
        </w:rPr>
      </w:pPr>
      <w:r>
        <w:rPr>
          <w:rFonts w:ascii="方正小标宋简体" w:eastAsia="方正小标宋简体" w:hint="eastAsia"/>
          <w:color w:val="FF0000"/>
          <w:spacing w:val="120"/>
          <w:w w:val="96"/>
          <w:sz w:val="100"/>
          <w:szCs w:val="100"/>
        </w:rPr>
        <w:t>山东省民政</w:t>
      </w:r>
      <w:r>
        <w:rPr>
          <w:rFonts w:ascii="方正小标宋简体" w:eastAsia="方正小标宋简体" w:hint="eastAsia"/>
          <w:color w:val="FF0000"/>
          <w:w w:val="96"/>
          <w:sz w:val="100"/>
          <w:szCs w:val="100"/>
        </w:rPr>
        <w:t>厅</w:t>
      </w:r>
    </w:p>
    <w:p w:rsidR="00874B70" w:rsidRDefault="00874B70">
      <w:pPr>
        <w:spacing w:line="840" w:lineRule="exact"/>
        <w:jc w:val="center"/>
        <w:rPr>
          <w:sz w:val="44"/>
          <w:szCs w:val="44"/>
        </w:rPr>
      </w:pPr>
    </w:p>
    <w:p w:rsidR="00874B70" w:rsidRDefault="00000CDF">
      <w:pPr>
        <w:jc w:val="center"/>
        <w:rPr>
          <w:rFonts w:ascii="仿宋_GB2312" w:eastAsia="仿宋_GB2312" w:hAnsi="宋体"/>
          <w:sz w:val="32"/>
          <w:szCs w:val="32"/>
        </w:rPr>
      </w:pPr>
      <w:bookmarkStart w:id="0" w:name="发文编号"/>
      <w:bookmarkEnd w:id="0"/>
      <w:r>
        <w:rPr>
          <w:rFonts w:ascii="仿宋_GB2312" w:eastAsia="仿宋_GB2312" w:hAnsi="宋体" w:hint="eastAsia"/>
          <w:sz w:val="32"/>
          <w:szCs w:val="32"/>
        </w:rPr>
        <w:t>鲁</w:t>
      </w:r>
      <w:r>
        <w:rPr>
          <w:rFonts w:ascii="仿宋_GB2312" w:eastAsia="仿宋_GB2312" w:hAnsi="宋体"/>
          <w:sz w:val="32"/>
          <w:szCs w:val="32"/>
        </w:rPr>
        <w:t>民函</w:t>
      </w:r>
      <w:r>
        <w:rPr>
          <w:rFonts w:ascii="仿宋_GB2312" w:eastAsia="仿宋_GB2312" w:hAnsi="宋体" w:hint="eastAsia"/>
          <w:sz w:val="32"/>
          <w:szCs w:val="32"/>
        </w:rPr>
        <w:t>〔202</w:t>
      </w:r>
      <w:r>
        <w:rPr>
          <w:rFonts w:ascii="仿宋_GB2312" w:eastAsia="仿宋_GB2312" w:hAnsi="宋体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〕</w:t>
      </w:r>
      <w:r w:rsidR="00632D93">
        <w:rPr>
          <w:rFonts w:ascii="仿宋_GB2312" w:eastAsia="仿宋_GB2312" w:hAnsi="宋体"/>
          <w:sz w:val="32"/>
          <w:szCs w:val="32"/>
        </w:rPr>
        <w:t>35</w:t>
      </w:r>
      <w:r>
        <w:rPr>
          <w:rFonts w:ascii="仿宋_GB2312" w:eastAsia="仿宋_GB2312" w:hAnsi="宋体" w:hint="eastAsia"/>
          <w:sz w:val="32"/>
          <w:szCs w:val="32"/>
        </w:rPr>
        <w:t>号</w:t>
      </w:r>
    </w:p>
    <w:p w:rsidR="00874B70" w:rsidRDefault="00000CDF">
      <w:pPr>
        <w:adjustRightInd w:val="0"/>
        <w:snapToGrid w:val="0"/>
        <w:spacing w:line="900" w:lineRule="exact"/>
        <w:jc w:val="center"/>
      </w:pPr>
      <w:r>
        <w:rPr>
          <w:noProof/>
          <w:snapToGrid w:val="0"/>
          <w:lang w:bidi="mn-Mong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61595</wp:posOffset>
                </wp:positionV>
                <wp:extent cx="5943600" cy="0"/>
                <wp:effectExtent l="0" t="9525" r="0" b="952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3A091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pt,4.85pt" to="452.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4I1gEAAGsDAAAOAAAAZHJzL2Uyb0RvYy54bWysU0uOEzEQ3SNxB8t70k6kGaCVziwyCpsB&#10;Is1wAMd2d1vYLst20p1LcAEkdrBiyZ7bzHAMys6HAXaIXpTarqpX9V6V51ejNWSnQtTgGjqdMEqU&#10;EyC16xr67m717AUlMXEnuQGnGrpXkV4tnj6ZD75WM+jBSBUIgrhYD76hfUq+rqooemV5nIBXDp0t&#10;BMsTHkNXycAHRLemmjF2WQ0QpA8gVIx4e31w0kXBb1sl0tu2jSoR01DsLRUbit1kWy3mvO4C970W&#10;xzb4P3RhuXZY9Ax1zRMn26D/grJaBIjQpokAW0HbaqEKB2QzZX+wue25V4ULihP9Wab4/2DFm906&#10;EC0bOqPEcYsjevj47f7D5x/fP6F9+PqFzLJIg481xi7dOmSaYnS3/gbE+0gcLHvuOlWavdt7RJjm&#10;jOq3lHyIHktthtcgMYZvExTFxjbYDIlakLEMZn8ejBoTEXh5ccnYc4bzEydfxetTog8xvVJgSf5p&#10;qNEua8ZrvruJKTfC61NIvnaw0saUuRtHBuz2JbtgJSOC0TJ7c1wM3WZpAtlxXJ3ViuFXaKHncViA&#10;rZOHKsblPFW27lj6RPsg4Abkfh1O2uBES3PH7csr8/hcFPz1RhY/AQAA//8DAFBLAwQUAAYACAAA&#10;ACEArT/k3N0AAAAHAQAADwAAAGRycy9kb3ducmV2LnhtbEyPQUvDQBSE74L/YXmCt3aTKqmN2RQJ&#10;SD0IpdGD3rbZZxLcfRuy2yb+e59e9DjMMPNNsZ2dFWccQ+9JQbpMQCA13vTUKnh9eVzcgQhRk9HW&#10;Eyr4wgDb8vKi0LnxEx3wXMdWcAmFXCvoYhxyKUPTodNh6Qck9j786HRkObbSjHricmflKkky6XRP&#10;vNDpAasOm8/65BS87Xf74bmqMv/0vpvmNkvrw9oqdX01P9yDiDjHvzD84DM6lMx09CcyQVgFi5t0&#10;xVEFmzUI9jfJLV85/mpZFvI/f/kNAAD//wMAUEsBAi0AFAAGAAgAAAAhALaDOJL+AAAA4QEAABMA&#10;AAAAAAAAAAAAAAAAAAAAAFtDb250ZW50X1R5cGVzXS54bWxQSwECLQAUAAYACAAAACEAOP0h/9YA&#10;AACUAQAACwAAAAAAAAAAAAAAAAAvAQAAX3JlbHMvLnJlbHNQSwECLQAUAAYACAAAACEAErtuCNYB&#10;AABrAwAADgAAAAAAAAAAAAAAAAAuAgAAZHJzL2Uyb0RvYy54bWxQSwECLQAUAAYACAAAACEArT/k&#10;3N0AAAAHAQAADwAAAAAAAAAAAAAAAAAwBAAAZHJzL2Rvd25yZXYueG1sUEsFBgAAAAAEAAQA8wAA&#10;ADoFAAAAAA==&#10;" strokecolor="red" strokeweight="1.5pt"/>
            </w:pict>
          </mc:Fallback>
        </mc:AlternateContent>
      </w:r>
    </w:p>
    <w:p w:rsidR="00874B70" w:rsidRPr="00000CDF" w:rsidRDefault="00000CDF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  <w:shd w:val="clear" w:color="auto" w:fill="FFFFFF"/>
        </w:rPr>
      </w:pPr>
      <w:r w:rsidRPr="00000CDF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山东省民政厅关于印发</w:t>
      </w:r>
    </w:p>
    <w:p w:rsidR="00874B70" w:rsidRPr="00000CDF" w:rsidRDefault="00000CDF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  <w:shd w:val="clear" w:color="auto" w:fill="FFFFFF"/>
        </w:rPr>
      </w:pPr>
      <w:proofErr w:type="gramStart"/>
      <w:r w:rsidRPr="00000CDF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《</w:t>
      </w:r>
      <w:proofErr w:type="gramEnd"/>
      <w:r w:rsidRPr="00000CDF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山东省社会组织等级评估标准</w:t>
      </w:r>
    </w:p>
    <w:p w:rsidR="00874B70" w:rsidRPr="00000CDF" w:rsidRDefault="00000CDF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  <w:shd w:val="clear" w:color="auto" w:fill="FFFFFF"/>
        </w:rPr>
      </w:pPr>
      <w:r w:rsidRPr="00000CDF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（2026年版）</w:t>
      </w:r>
      <w:proofErr w:type="gramStart"/>
      <w:r w:rsidRPr="00000CDF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》</w:t>
      </w:r>
      <w:proofErr w:type="gramEnd"/>
      <w:r w:rsidRPr="00000CDF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shd w:val="clear" w:color="auto" w:fill="FFFFFF"/>
        </w:rPr>
        <w:t>的通知</w:t>
      </w:r>
    </w:p>
    <w:p w:rsidR="00874B70" w:rsidRDefault="00874B70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</w:pPr>
    </w:p>
    <w:p w:rsidR="00874B70" w:rsidRPr="00992382" w:rsidRDefault="00000CDF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590" w:lineRule="exact"/>
        <w:jc w:val="both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 w:rsidRPr="0099238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各市民政局，</w:t>
      </w:r>
      <w:proofErr w:type="gramStart"/>
      <w:r w:rsidRPr="0099238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各全省</w:t>
      </w:r>
      <w:proofErr w:type="gramEnd"/>
      <w:r w:rsidRPr="0099238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性社会组织：</w:t>
      </w:r>
    </w:p>
    <w:p w:rsidR="00874B70" w:rsidRPr="00992382" w:rsidRDefault="00000CDF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590" w:lineRule="exact"/>
        <w:ind w:firstLineChars="200" w:firstLine="640"/>
        <w:jc w:val="both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bookmarkStart w:id="1" w:name="_GoBack"/>
      <w:bookmarkEnd w:id="1"/>
      <w:r w:rsidRPr="0099238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现将《山东省社会组织等级评估标准（2026版）》印发你们，请参照执行。</w:t>
      </w:r>
    </w:p>
    <w:p w:rsidR="00874B70" w:rsidRPr="00992382" w:rsidRDefault="00874B70">
      <w:pPr>
        <w:adjustRightInd w:val="0"/>
        <w:snapToGrid w:val="0"/>
        <w:spacing w:line="590" w:lineRule="exact"/>
        <w:rPr>
          <w:rFonts w:ascii="黑体" w:eastAsia="黑体" w:hAnsi="Times New Roman" w:cs="Times New Roman"/>
          <w:color w:val="000000" w:themeColor="text1"/>
          <w:sz w:val="32"/>
          <w:szCs w:val="32"/>
        </w:rPr>
      </w:pPr>
    </w:p>
    <w:p w:rsidR="00874B70" w:rsidRPr="00992382" w:rsidRDefault="00874B70">
      <w:pPr>
        <w:adjustRightInd w:val="0"/>
        <w:snapToGrid w:val="0"/>
        <w:spacing w:line="590" w:lineRule="exact"/>
        <w:rPr>
          <w:rFonts w:ascii="黑体" w:eastAsia="黑体" w:hAnsi="Times New Roman" w:cs="Times New Roman"/>
          <w:color w:val="000000" w:themeColor="text1"/>
          <w:sz w:val="32"/>
          <w:szCs w:val="32"/>
        </w:rPr>
      </w:pPr>
    </w:p>
    <w:p w:rsidR="00874B70" w:rsidRPr="00992382" w:rsidRDefault="00000CDF">
      <w:pPr>
        <w:adjustRightInd w:val="0"/>
        <w:snapToGrid w:val="0"/>
        <w:spacing w:line="590" w:lineRule="exact"/>
        <w:ind w:firstLineChars="1181" w:firstLine="3779"/>
        <w:jc w:val="center"/>
        <w:rPr>
          <w:rFonts w:ascii="仿宋_GB2312" w:eastAsia="仿宋_GB2312" w:hAnsi="Arial" w:cs="仿宋_GB2312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 w:rsidRPr="00992382">
        <w:rPr>
          <w:rFonts w:ascii="仿宋_GB2312" w:eastAsia="仿宋_GB2312" w:hAnsi="Arial" w:cs="仿宋_GB2312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山东省民政厅</w:t>
      </w:r>
    </w:p>
    <w:p w:rsidR="00874B70" w:rsidRPr="00992382" w:rsidRDefault="00000CDF">
      <w:pPr>
        <w:adjustRightInd w:val="0"/>
        <w:snapToGrid w:val="0"/>
        <w:spacing w:line="590" w:lineRule="exact"/>
        <w:ind w:firstLineChars="1181" w:firstLine="3779"/>
        <w:jc w:val="center"/>
        <w:rPr>
          <w:rFonts w:ascii="仿宋_GB2312" w:eastAsia="仿宋_GB2312" w:hAnsi="Arial" w:cs="仿宋_GB2312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 w:rsidRPr="00992382">
        <w:rPr>
          <w:rFonts w:ascii="仿宋_GB2312" w:eastAsia="仿宋_GB2312" w:hAnsi="Arial" w:cs="仿宋_GB2312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2026年5月</w:t>
      </w:r>
      <w:r w:rsidR="00632D93">
        <w:rPr>
          <w:rFonts w:ascii="仿宋_GB2312" w:eastAsia="仿宋_GB2312" w:hAnsi="Arial" w:cs="仿宋_GB2312"/>
          <w:color w:val="000000" w:themeColor="text1"/>
          <w:kern w:val="0"/>
          <w:sz w:val="32"/>
          <w:szCs w:val="32"/>
          <w:shd w:val="clear" w:color="auto" w:fill="FFFFFF"/>
          <w:lang w:bidi="ar"/>
        </w:rPr>
        <w:t>29</w:t>
      </w:r>
      <w:r w:rsidRPr="00992382">
        <w:rPr>
          <w:rFonts w:ascii="仿宋_GB2312" w:eastAsia="仿宋_GB2312" w:hAnsi="Arial" w:cs="仿宋_GB2312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日</w:t>
      </w:r>
    </w:p>
    <w:p w:rsidR="00874B70" w:rsidRDefault="00000CDF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（此件主动公开）</w:t>
      </w:r>
    </w:p>
    <w:p w:rsidR="00874B70" w:rsidRDefault="00874B70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74B70" w:rsidRDefault="00874B70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874B70">
          <w:footerReference w:type="even" r:id="rId7"/>
          <w:footerReference w:type="default" r:id="rId8"/>
          <w:pgSz w:w="11906" w:h="16838"/>
          <w:pgMar w:top="2041" w:right="1474" w:bottom="1474" w:left="1474" w:header="851" w:footer="1191" w:gutter="0"/>
          <w:cols w:space="0"/>
          <w:docGrid w:type="lines" w:linePitch="312"/>
        </w:sectPr>
      </w:pPr>
    </w:p>
    <w:p w:rsidR="00874B70" w:rsidRDefault="00000CDF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Cs w:val="44"/>
        </w:rPr>
      </w:pPr>
      <w:bookmarkStart w:id="2" w:name="_Toc29847"/>
      <w:r>
        <w:rPr>
          <w:rFonts w:ascii="方正小标宋简体" w:eastAsia="方正小标宋简体" w:hAnsi="方正小标宋简体" w:cs="方正小标宋简体" w:hint="eastAsia"/>
          <w:b w:val="0"/>
          <w:bCs/>
          <w:szCs w:val="44"/>
        </w:rPr>
        <w:lastRenderedPageBreak/>
        <w:t>山东省社会组织等级评估标准（2026版）</w:t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楷体_GB2312" w:eastAsia="楷体_GB2312" w:hAnsi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b w:val="0"/>
          <w:bCs/>
          <w:sz w:val="32"/>
          <w:szCs w:val="32"/>
        </w:rPr>
        <w:t>（行业协会商会</w:t>
      </w:r>
      <w:bookmarkEnd w:id="2"/>
      <w:r>
        <w:rPr>
          <w:rFonts w:ascii="楷体_GB2312" w:eastAsia="楷体_GB2312" w:hAnsi="楷体_GB2312" w:cs="楷体_GB2312" w:hint="eastAsia"/>
          <w:b w:val="0"/>
          <w:bCs/>
          <w:sz w:val="32"/>
          <w:szCs w:val="32"/>
        </w:rPr>
        <w:t>）</w:t>
      </w:r>
    </w:p>
    <w:tbl>
      <w:tblPr>
        <w:tblW w:w="4957" w:type="pct"/>
        <w:tblLayout w:type="fixed"/>
        <w:tblLook w:val="04A0" w:firstRow="1" w:lastRow="0" w:firstColumn="1" w:lastColumn="0" w:noHBand="0" w:noVBand="1"/>
      </w:tblPr>
      <w:tblGrid>
        <w:gridCol w:w="1452"/>
        <w:gridCol w:w="1498"/>
        <w:gridCol w:w="2880"/>
        <w:gridCol w:w="6912"/>
        <w:gridCol w:w="1243"/>
      </w:tblGrid>
      <w:tr w:rsidR="00874B70">
        <w:trPr>
          <w:trHeight w:val="584"/>
          <w:tblHeader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226B5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分值</w:t>
            </w:r>
          </w:p>
        </w:tc>
      </w:tr>
      <w:tr w:rsidR="00874B70">
        <w:trPr>
          <w:trHeight w:val="584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805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abs>
                <w:tab w:val="left" w:pos="869"/>
              </w:tabs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hRule="exact" w:val="519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hRule="exact" w:val="734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双向进入、交叉任职及党组织参与社会团体“三重一大”决策情况、带动会员单位抓党建情况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sz w:val="24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hRule="exact" w:val="520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基础条件（10分）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有独立的办公用房、主要办事机构所在地登记为住所、配备专职工作人员等情况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9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06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253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10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hRule="exact" w:val="731"/>
        </w:trPr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 w:rsidR="00874B70">
        <w:trPr>
          <w:trHeight w:hRule="exact" w:val="731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 w:rsidR="00874B70">
        <w:trPr>
          <w:trHeight w:hRule="exact" w:val="681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党政领导干部（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含退离休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）兼职和取酬情况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hRule="exact" w:val="648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hRule="exact" w:val="698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hRule="exact" w:val="45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443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防控制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度、监事监督情况、接受审计及整改情况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1568"/>
        </w:trPr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271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35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680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680"/>
        </w:trPr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96"/>
        </w:trPr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062"/>
        </w:trPr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80"/>
        </w:trPr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1515"/>
        </w:trPr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工作绩效</w:t>
            </w:r>
          </w:p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提供服务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702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推进安全生产、劳动保护、劳资和谐、节能减排、低碳生产等工作情况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服务行业发展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开展行业调查研究、行业信息统计收集与发布情况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举办会议及展览活动情况；组织行业培训情况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提供技术、市场、管理、法律、政策研究等咨询服务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参与制定法律法规、相关产业政策、行业发展规划或提出政策建议等情况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承接政府委托任务或购买服务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会员服务与管理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584"/>
        </w:trPr>
        <w:tc>
          <w:tcPr>
            <w:tcW w:w="14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行业自律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规范行为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行业自律公约制定及发布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79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工作绩效（25分）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行业自律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规范行为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行业职业道德准则制定及发布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反映诉求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协调行业内外关系、反映会员和行业诉求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维护权益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维护行业利益情况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调解纠纷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参与调解行业纠纷情况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79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79"/>
        </w:trPr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:rsidR="00874B70" w:rsidRDefault="00000CDF">
      <w:pPr>
        <w:rPr>
          <w:rFonts w:ascii="方正小标宋简体" w:eastAsia="方正小标宋简体" w:hAnsi="方正小标宋简体" w:cs="方正小标宋简体"/>
          <w:color w:val="000000"/>
          <w:kern w:val="0"/>
          <w:sz w:val="16"/>
          <w:szCs w:val="16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16"/>
          <w:szCs w:val="16"/>
          <w:lang w:bidi="ar"/>
        </w:rPr>
        <w:br w:type="page"/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Cs w:val="44"/>
        </w:rPr>
      </w:pPr>
      <w:bookmarkStart w:id="3" w:name="_Toc20768"/>
      <w:r>
        <w:rPr>
          <w:rFonts w:ascii="方正小标宋简体" w:eastAsia="方正小标宋简体" w:hAnsi="方正小标宋简体" w:cs="方正小标宋简体" w:hint="eastAsia"/>
          <w:b w:val="0"/>
          <w:bCs/>
          <w:szCs w:val="44"/>
        </w:rPr>
        <w:lastRenderedPageBreak/>
        <w:t>山东省社会组织等级评估标准（2026版）</w:t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楷体_GB2312" w:eastAsia="楷体_GB2312" w:hAnsi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b w:val="0"/>
          <w:bCs/>
          <w:sz w:val="32"/>
          <w:szCs w:val="32"/>
        </w:rPr>
        <w:t>（学术类社会团体）</w:t>
      </w:r>
    </w:p>
    <w:tbl>
      <w:tblPr>
        <w:tblW w:w="1398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451"/>
        <w:gridCol w:w="1497"/>
        <w:gridCol w:w="2880"/>
        <w:gridCol w:w="6917"/>
        <w:gridCol w:w="1242"/>
      </w:tblGrid>
      <w:tr w:rsidR="00874B70">
        <w:trPr>
          <w:trHeight w:val="584"/>
          <w:tblHeader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3"/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226B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分值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28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79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496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kern w:val="0"/>
                <w:sz w:val="24"/>
                <w:lang w:bidi="ar"/>
              </w:rPr>
              <w:t>双向进入、交叉任职及党组织参与社会团体“三重一大”决策情况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528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85"/>
        </w:trPr>
        <w:tc>
          <w:tcPr>
            <w:tcW w:w="14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253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69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663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492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 w:rsidR="00874B70">
        <w:trPr>
          <w:trHeight w:val="696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 w:rsidR="00874B70">
        <w:trPr>
          <w:trHeight w:val="653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pacing w:val="-6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58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491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党政领导干部（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含退离休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）兼职和取酬情况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663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712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475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430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防控制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度、监事监督情况、接受审计及整改情况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1552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253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019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86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1372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工作绩效（25分）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提供服务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科普活动及影响力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663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学术活动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学术会议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pacing w:val="-6"/>
                <w:kern w:val="0"/>
                <w:sz w:val="24"/>
                <w:lang w:bidi="ar"/>
              </w:rPr>
              <w:t>学术会议活跃度及学术论文交流情况；学术会议影响力及会议成效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学术书刊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学术书刊情况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学术研究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学术发展规划制定情况;承担和组织课题等学术研究情况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学术自律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学术自律制度制定与实施情况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国内国际交流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建议咨询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政策建议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参与制定法律法规、发展规划或提出政策建议等情况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咨询评估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提供咨询服务情况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咨询评估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开展技能人才评价工作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人才建设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人才培养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继续教育及培训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6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工作绩效（25分）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人才建设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人才培养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青年人才培养和专业人才举荐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 w:rsidTr="000226B5">
        <w:trPr>
          <w:trHeight w:val="81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 w:rsidTr="000226B5">
        <w:trPr>
          <w:trHeight w:val="85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 w:rsidTr="000226B5">
        <w:trPr>
          <w:trHeight w:val="838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社会评价(10分）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6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 w:rsidTr="000226B5">
        <w:trPr>
          <w:trHeight w:val="770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 w:rsidTr="000226B5">
        <w:trPr>
          <w:trHeight w:val="82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 w:rsidTr="000226B5">
        <w:trPr>
          <w:trHeight w:val="940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:rsidR="00874B70" w:rsidRDefault="00000CDF">
      <w:pP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br w:type="page"/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Cs w:val="44"/>
        </w:rPr>
      </w:pPr>
      <w:bookmarkStart w:id="4" w:name="_Toc28007"/>
      <w:r>
        <w:rPr>
          <w:rFonts w:ascii="方正小标宋简体" w:eastAsia="方正小标宋简体" w:hAnsi="方正小标宋简体" w:cs="方正小标宋简体" w:hint="eastAsia"/>
          <w:b w:val="0"/>
          <w:bCs/>
          <w:szCs w:val="44"/>
        </w:rPr>
        <w:lastRenderedPageBreak/>
        <w:t>山东省社会组织等级评估标准（2026版）</w:t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楷体_GB2312" w:eastAsia="楷体_GB2312" w:hAnsi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b w:val="0"/>
          <w:bCs/>
          <w:sz w:val="32"/>
          <w:szCs w:val="32"/>
        </w:rPr>
        <w:t>（公益类社会团体）</w:t>
      </w:r>
    </w:p>
    <w:tbl>
      <w:tblPr>
        <w:tblW w:w="1398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451"/>
        <w:gridCol w:w="1497"/>
        <w:gridCol w:w="2880"/>
        <w:gridCol w:w="6917"/>
        <w:gridCol w:w="1242"/>
      </w:tblGrid>
      <w:tr w:rsidR="00874B70">
        <w:trPr>
          <w:trHeight w:val="584"/>
          <w:tblHeader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bookmarkEnd w:id="4"/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226B5" w:rsidP="000226B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分值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28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62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abs>
                <w:tab w:val="left" w:pos="869"/>
              </w:tabs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62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11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kern w:val="0"/>
                <w:sz w:val="24"/>
                <w:lang w:bidi="ar"/>
              </w:rPr>
              <w:t>双向进入、交叉任职及党组织参与社会团体“三重一大”决策情况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511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253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729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491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 w:rsidR="00874B70">
        <w:trPr>
          <w:trHeight w:val="680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 w:rsidR="00874B70">
        <w:trPr>
          <w:trHeight w:val="696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pacing w:val="-6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15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491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党政领导干部（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含退离休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）兼职和取酬情况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670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712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442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400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防控制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度、监事监督情况、接受审计及整改情况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1482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163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50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50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50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7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02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50"/>
        </w:trPr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lastRenderedPageBreak/>
              <w:t>工作绩效</w:t>
            </w:r>
          </w:p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项目管理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公益项目规模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公益项目规模，包括年度捐赠收入、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年度公益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事业支出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89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项目公益性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项目公益性和符合宗旨情况；项目受益人选择满足公开公平公正要求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项目运作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项目管理制度及项目立项、实施、监督、总结情况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78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项目执行方的合理选择、项目效果及持续性、项目风险防控情况；志愿者管理及发挥作用情况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51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提供服务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服务公益事业发展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参与制定法律法规、提出政策建议等情况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接政府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委托任务和购买服务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信息服务情况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调查研究情况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3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lastRenderedPageBreak/>
              <w:t>工作绩效</w:t>
            </w:r>
          </w:p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提供服务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服务公益事业发展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人才培养情况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3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会员服务与管理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935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93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35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35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073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166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:rsidR="00874B70" w:rsidRDefault="00000CDF">
      <w:r>
        <w:br w:type="page"/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Cs w:val="44"/>
        </w:rPr>
      </w:pPr>
      <w:bookmarkStart w:id="5" w:name="_Toc29535"/>
      <w:r>
        <w:rPr>
          <w:rFonts w:ascii="方正小标宋简体" w:eastAsia="方正小标宋简体" w:hAnsi="方正小标宋简体" w:cs="方正小标宋简体" w:hint="eastAsia"/>
          <w:b w:val="0"/>
          <w:bCs/>
          <w:szCs w:val="44"/>
        </w:rPr>
        <w:lastRenderedPageBreak/>
        <w:t>山东省社会组织等级评估标准（2026版）</w:t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楷体_GB2312" w:eastAsia="楷体_GB2312" w:hAnsi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b w:val="0"/>
          <w:bCs/>
          <w:sz w:val="32"/>
          <w:szCs w:val="32"/>
        </w:rPr>
        <w:t>（民办非企业单位）</w:t>
      </w:r>
    </w:p>
    <w:tbl>
      <w:tblPr>
        <w:tblW w:w="1398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451"/>
        <w:gridCol w:w="1497"/>
        <w:gridCol w:w="2880"/>
        <w:gridCol w:w="6917"/>
        <w:gridCol w:w="1242"/>
      </w:tblGrid>
      <w:tr w:rsidR="00874B70">
        <w:trPr>
          <w:trHeight w:val="584"/>
          <w:tblHeader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bookmarkEnd w:id="5"/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226B5" w:rsidP="000226B5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分值</w:t>
            </w:r>
          </w:p>
        </w:tc>
      </w:tr>
      <w:tr w:rsidR="00874B70">
        <w:trPr>
          <w:trHeight w:val="48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9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9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78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716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双向进入、交叉任职及党组织参与社会服务机构“三重一大”决策情况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49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85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基础条件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br/>
              <w:t>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开办资金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开办资金来源的合法性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年末净资产不低于开办资金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名称牌匾及登记证书悬挂情况、名称使用规范情况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名称、业务范围、住所、开办资金、法定代表人、业务主管单位等按规定办理变更登记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37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理事会设立和运行情况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按章程召开理事会、按期换届及会议文件完备情况;理事产生（罢免）符合规定、理事会按章程履行职权情况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749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监事或监事会设立和履职情况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设立监事（会）情况，监事列席理事会及监督财务状况等发挥作用情况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按照章程规定的权限履行民主议事程序，实行民主决策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79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行政负责人任职履职情况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行政负责人产生程序及专职情况、负责人履职情况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党政领导干部兼职情况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党政领导干部（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含退离休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）兼职和取酬情况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经费来源和资金使用是否符合规定；资金是否列入符合规定的单位账簿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2380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账务处理是否符合《民间非营利组织会计制度》，核算流程、会计电算化，税务登记、捐赠票据管理；会计人员配备及岗位职责、会计机构负责人、会计人员变动交接情况；会计档案的收集、整理、保管、利用和鉴定销毁等情况；业务规模，包括总资产和业务收入；财务报告制度、财务报告编制及审议情况；监督及风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防控制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度、监事监督情况、接受审计及整改情况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822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项目财务管理制度、项目资金管理、项目支出审批程序及支出管理；合同、协议管理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848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625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22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22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重大事项报告情况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083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76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22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1253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工作绩效（25分）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业务（项目）管理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业务（项目）实施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业务（项目）符合宗旨和业务范围；业务（项目）管理制度；业务（项目）实施、监督、总结情况;业务（项目）风险防控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提供社会服务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服务社会民生情况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聚焦“一老一小”、残疾人、低保户等困难群体，开展养老、助残、帮困、助学等民生服务等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62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服务本领域行业、事业、产业发展情况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参与制定法律法规政策及建言献策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62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接受政府委托任务或购买服务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62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62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专业性和服务能力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服务定位；具有匹配的专业及技术能力及服务中的资源保障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62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社会效果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良性经营和服务行为；服务的独特性、社会效果及影响力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62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服务承诺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服务承诺制度，承诺服务内容、方式及结果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服务满意度及投诉反馈机制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536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特色亮点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服务国家战略情况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130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理事、监事评价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理事、监事对规范管理、作用发挥的评价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 w:rsidTr="000226B5">
        <w:trPr>
          <w:trHeight w:val="1059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30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公众评价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服务对象评价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服务对象对服务质量的评价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:rsidR="00874B70">
        <w:trPr>
          <w:trHeight w:val="130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30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304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Pr="00992382" w:rsidRDefault="00000CDF">
            <w:pPr>
              <w:widowControl/>
              <w:jc w:val="center"/>
              <w:textAlignment w:val="center"/>
              <w:rPr>
                <w:rFonts w:ascii="仿宋_GB2312" w:eastAsia="仿宋_GB2312" w:hAnsiTheme="majorHAnsi" w:cs="仿宋_GB2312"/>
                <w:color w:val="000000"/>
                <w:kern w:val="0"/>
                <w:sz w:val="24"/>
                <w:lang w:bidi="ar"/>
              </w:rPr>
            </w:pPr>
            <w:r w:rsidRPr="00992382">
              <w:rPr>
                <w:rFonts w:ascii="仿宋_GB2312" w:eastAsia="仿宋_GB2312" w:hAnsiTheme="majorHAnsi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:rsidR="00874B70" w:rsidRDefault="00874B70"/>
    <w:p w:rsidR="00874B70" w:rsidRDefault="00000CDF">
      <w:r>
        <w:br w:type="page"/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Cs w:val="44"/>
        </w:rPr>
      </w:pPr>
      <w:bookmarkStart w:id="6" w:name="_Toc16322"/>
      <w:r>
        <w:rPr>
          <w:rFonts w:ascii="方正小标宋简体" w:eastAsia="方正小标宋简体" w:hAnsi="方正小标宋简体" w:cs="方正小标宋简体" w:hint="eastAsia"/>
          <w:b w:val="0"/>
          <w:bCs/>
          <w:szCs w:val="44"/>
        </w:rPr>
        <w:lastRenderedPageBreak/>
        <w:t>山东省社会组织等级评估标准（2026版）</w:t>
      </w:r>
    </w:p>
    <w:p w:rsidR="00874B70" w:rsidRDefault="00000CDF">
      <w:pPr>
        <w:pStyle w:val="1"/>
        <w:spacing w:before="0" w:after="0" w:line="600" w:lineRule="exact"/>
        <w:jc w:val="center"/>
        <w:rPr>
          <w:rFonts w:ascii="楷体_GB2312" w:eastAsia="楷体_GB2312" w:hAnsi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b w:val="0"/>
          <w:bCs/>
          <w:sz w:val="32"/>
          <w:szCs w:val="32"/>
        </w:rPr>
        <w:t>（基金会）</w:t>
      </w:r>
    </w:p>
    <w:tbl>
      <w:tblPr>
        <w:tblW w:w="1398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451"/>
        <w:gridCol w:w="1497"/>
        <w:gridCol w:w="2880"/>
        <w:gridCol w:w="6917"/>
        <w:gridCol w:w="1242"/>
      </w:tblGrid>
      <w:tr w:rsidR="00874B70">
        <w:trPr>
          <w:trHeight w:val="584"/>
          <w:tblHeader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bookmarkEnd w:id="6"/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226B5" w:rsidP="000226B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分值</w:t>
            </w:r>
          </w:p>
        </w:tc>
      </w:tr>
      <w:tr w:rsidR="00874B70">
        <w:trPr>
          <w:trHeight w:val="502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11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62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4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双向进入、交叉任职及党组织参与基金会“三重一大”决策情况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485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left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原始基金管理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年末净资产不低于原始基金数额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有独立的办公用房、主要办事机构所在地登记为住所、</w:t>
            </w:r>
            <w:r>
              <w:rPr>
                <w:rStyle w:val="font21"/>
                <w:rFonts w:hAnsi="宋体" w:hint="default"/>
                <w:lang w:bidi="ar"/>
              </w:rPr>
              <w:t>配备专职工作人员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章程制定、修改经理事会通过，履行核准程序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1361"/>
        </w:trPr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理事近亲属关系人数、现职国家工作人员兼任负责人、理事监事任职和取酬、开展评比达标表彰或创建示范活动、具有公开募捐资格的基金会设立监事会、接受境外捐赠按照国家有关规定履行批准备案程序等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接受年检年报情况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按照规定接受年度检查或者参加年报情况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99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理事会设立和运行情况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按章程召开理事会、按期换届及会议文件完备情况;按章程履行职权情况、决策程序及方式符合规定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监事或监事会设立和履职情况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设立监事（会）情况，监事列席理事会及监督财务状况等发挥作用情况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负责人年龄届次符合规定，秘书长专兼职情况，负责人履职情况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党政领导干部（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含退离休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）兼职和取酬情况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志愿者管理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志愿者管理制度、管理及发挥作用情况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经费来源和资金使用情况；资金列入符合规定的单位账簿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2462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账务处理是否符合《民间非营利组织会计制度》，核算规范，纳税管理、票据管理制度及捐赠票据使用情况；会计人员配备及岗位职责、会计机构负责人、会计人员变动交接情况；会计档案的收集、整理、保管、利用和鉴定销毁等情况；收入管理和支出管理；关联方交易制度、关联方及关联交易的识别和披露情况、关联交易的采购和决策审批程序；分支（代表）机构、专项基金财务管理制度及管理情况、财务报告制度、财务报告编制及审议情况，理事会监督、接受审计及整改情况、监事监督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874B70">
        <w:trPr>
          <w:trHeight w:val="805"/>
        </w:trPr>
        <w:tc>
          <w:tcPr>
            <w:tcW w:w="14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内部治理（25分）</w:t>
            </w:r>
          </w:p>
        </w:tc>
        <w:tc>
          <w:tcPr>
            <w:tcW w:w="14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捐赠协议签订、附条件捐赠符合规定、非货币捐赠管理制度及公允价值确定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项目财务管理制度及项目资金使用及监督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1282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货币资金管理制度及货币资金使用情况；实物资产管理制度及实物资产使用情况；物资及服务采购管理、物资捐赠使用及监督；投资管理制度及投资决策、管理、监督、核算及增值情况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 w:rsidR="00874B70">
        <w:trPr>
          <w:trHeight w:val="1528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信息公开制度；基本信息、年度工作报告、财务工作报告、捐赠收入等公开情况及公开内容的完整性、一致性；项目实施公开情况及公开内容的完整性、一致性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工作绩效</w:t>
            </w:r>
          </w:p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发展规划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发展规划制定及落实情况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公益慈善项目规模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公益项目规模，包括年度捐赠收入和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年度公益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事业支出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项目公益性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项目公益性及符合宗旨和业务范围情况、项目受益人选择满足公开公平公正要求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项目运作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项目管理制度及项目立项、实施、监督、总结情况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58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专项基金管理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805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项目执行方的合理选择、项目风险防控、项目目标达成情况及社会影响力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874B70">
        <w:trPr>
          <w:trHeight w:val="80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lastRenderedPageBreak/>
              <w:t>工作绩效</w:t>
            </w:r>
          </w:p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公益慈善支出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年度公益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慈善支出比例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年度公益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事业支出比例和管理费用支出比例是否符合规定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1552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履行社会责任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服务国家战略等情况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874B70">
        <w:trPr>
          <w:trHeight w:val="79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理事、监事评价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理事、监事对规范管理、作用发挥的评价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公众评价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捐赠人评价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捐赠人对项目管理及效果等方面的评价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1.5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受益人评价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受益人对项目管理及效果等方面的评价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1.5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794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874B70">
        <w:trPr>
          <w:trHeight w:val="985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874B70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B70" w:rsidRDefault="00000CD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4B70" w:rsidRDefault="00000CD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:rsidR="00874B70" w:rsidRDefault="00874B70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  <w:sectPr w:rsidR="00874B70">
          <w:pgSz w:w="16838" w:h="11906" w:orient="landscape"/>
          <w:pgMar w:top="1474" w:right="1474" w:bottom="1474" w:left="1474" w:header="851" w:footer="992" w:gutter="0"/>
          <w:cols w:space="425"/>
          <w:docGrid w:type="lines" w:linePitch="312"/>
        </w:sect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rFonts w:eastAsia="宋体"/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582EAF" w:rsidRDefault="00582EAF">
      <w:pPr>
        <w:rPr>
          <w:color w:val="000000"/>
        </w:rPr>
      </w:pPr>
    </w:p>
    <w:p w:rsidR="00582EAF" w:rsidRDefault="00582EAF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color w:val="000000"/>
        </w:rPr>
      </w:pPr>
    </w:p>
    <w:p w:rsidR="00874B70" w:rsidRDefault="00874B70">
      <w:pPr>
        <w:rPr>
          <w:rFonts w:ascii="仿宋_GB2312" w:eastAsia="仿宋_GB2312" w:hAnsi="仿宋"/>
          <w:b/>
          <w:sz w:val="28"/>
          <w:szCs w:val="28"/>
        </w:rPr>
      </w:pPr>
    </w:p>
    <w:p w:rsidR="00874B70" w:rsidRDefault="00874B70">
      <w:pPr>
        <w:rPr>
          <w:rFonts w:ascii="仿宋_GB2312" w:eastAsia="仿宋_GB2312" w:hAnsi="仿宋"/>
          <w:b/>
          <w:sz w:val="28"/>
          <w:szCs w:val="28"/>
        </w:rPr>
      </w:pPr>
    </w:p>
    <w:p w:rsidR="00874B70" w:rsidRDefault="00582EAF">
      <w:pPr>
        <w:adjustRightInd w:val="0"/>
        <w:snapToGrid w:val="0"/>
        <w:spacing w:afterLines="20" w:after="62" w:line="5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Calibri" w:hint="eastAsia"/>
          <w:noProof/>
          <w:sz w:val="28"/>
          <w:szCs w:val="28"/>
          <w:lang w:bidi="mn-Mong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ECC34D" wp14:editId="510D4E4B">
                <wp:simplePos x="0" y="0"/>
                <wp:positionH relativeFrom="column">
                  <wp:posOffset>-3175</wp:posOffset>
                </wp:positionH>
                <wp:positionV relativeFrom="paragraph">
                  <wp:posOffset>363220</wp:posOffset>
                </wp:positionV>
                <wp:extent cx="5702300" cy="0"/>
                <wp:effectExtent l="0" t="0" r="3175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2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4C87B" id="直接连接符 14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8.6pt" to="448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1Oh3gEAAJoDAAAOAAAAZHJzL2Uyb0RvYy54bWysU0uOEzEQ3SNxB8t70j2B8GmlM4sJwwZB&#10;JJgDVPxJW/JPLpNOLsEFkNjBiiV7bsNwjCk7mTDABiGycMququd6z6/n5ztn2VYlNMH3/GzScqa8&#10;CNL4Tc+v3l4+eMoZZvASbPCq53uF/Hxx/958jJ2ahiFYqRIjEI/dGHs+5By7pkExKAc4CVF5SuqQ&#10;HGTapk0jE4yE7mwzbdvHzRiSjCkIhUiny0OSLyq+1krk11qjysz2nGbLdU11XZe1Wcyh2ySIgxHH&#10;MeAfpnBgPF16glpCBvYumT+gnBEpYNB5IoJrgtZGqMqB2Jy1v7F5M0BUlQuJg/EkE/4/WPFqu0rM&#10;SHq7R5x5cPRG1x++fn//6ce3j7Ref/nMKEMyjRE7qr7wq3TcYVylwnmnkyv/xIbtqrT7k7Rql5mg&#10;w9mTdvqwpRcQt7nmZ2NMmF+o4FgJem6NL6yhg+1LzHQZld6WlGPr2djzZ7PpjOCATKMtZApdJBro&#10;N7UXgzXy0lhbOjBt1hc2sS0UG9RfoUS4v5SVS5aAw6Gupg4GGRTI516yvI+kjycn8zKCU5Izq8j4&#10;JSJA6DIY+zeVdLX1pUFVkx55Fo0PqpZoHeS+it2UHRmgTnw0a3HY3T3Fdz+pxQ0AAAD//wMAUEsD&#10;BBQABgAIAAAAIQAo6Ih92gAAAAcBAAAPAAAAZHJzL2Rvd25yZXYueG1sTI7NTsMwEITvSLyDtUhc&#10;qtYhqLSEOBUCcuNCAXHdxksSEa/T2G1Dn76LOMBxfjTz5avRdWpPQ2g9G7iaJaCIK29brg28vZbT&#10;JagQkS12nsnANwVYFednOWbWH/iF9utYKxnhkKGBJsY+0zpUDTkMM98TS/bpB4dR5FBrO+BBxl2n&#10;0yS50Q5blocGe3poqPpa75yBUL7TtjxOqknycV17SrePz09ozOXFeH8HKtIY/8rwgy/oUAjTxu/Y&#10;BtUZmM6laGC+SEFJvLxdiLH5NXSR6//8xQkAAP//AwBQSwECLQAUAAYACAAAACEAtoM4kv4AAADh&#10;AQAAEwAAAAAAAAAAAAAAAAAAAAAAW0NvbnRlbnRfVHlwZXNdLnhtbFBLAQItABQABgAIAAAAIQA4&#10;/SH/1gAAAJQBAAALAAAAAAAAAAAAAAAAAC8BAABfcmVscy8ucmVsc1BLAQItABQABgAIAAAAIQDu&#10;21Oh3gEAAJoDAAAOAAAAAAAAAAAAAAAAAC4CAABkcnMvZTJvRG9jLnhtbFBLAQItABQABgAIAAAA&#10;IQAo6Ih92gAAAAcBAAAPAAAAAAAAAAAAAAAAADgEAABkcnMvZG93bnJldi54bWxQSwUGAAAAAAQA&#10;BADzAAAAPwUAAAAA&#10;"/>
            </w:pict>
          </mc:Fallback>
        </mc:AlternateContent>
      </w:r>
    </w:p>
    <w:p w:rsidR="00874B70" w:rsidRDefault="00582EAF">
      <w:pPr>
        <w:adjustRightInd w:val="0"/>
        <w:snapToGrid w:val="0"/>
        <w:spacing w:line="500" w:lineRule="exact"/>
        <w:ind w:firstLineChars="100" w:firstLine="211"/>
      </w:pPr>
      <w:r>
        <w:rPr>
          <w:rFonts w:ascii="黑体" w:eastAsia="黑体"/>
          <w:b/>
          <w:noProof/>
          <w:lang w:bidi="mn-Mong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451685" wp14:editId="2B7DB1ED">
                <wp:simplePos x="0" y="0"/>
                <wp:positionH relativeFrom="column">
                  <wp:posOffset>-3175</wp:posOffset>
                </wp:positionH>
                <wp:positionV relativeFrom="paragraph">
                  <wp:posOffset>371030</wp:posOffset>
                </wp:positionV>
                <wp:extent cx="5694680" cy="0"/>
                <wp:effectExtent l="0" t="0" r="2032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6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ED30E" id="直接连接符 1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9.2pt" to="448.1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FH3AEAAJgDAAAOAAAAZHJzL2Uyb0RvYy54bWysU0uOEzEQ3SNxB8t70klEoplWOrOYMGwQ&#10;RAIOUPEnbck/uUw6uQQXQGIHK5bsuQ0zx6DsZMIAG4TIolJlV72q91y9uNo7y3YqoQm+45PRmDPl&#10;RZDGbzv+9s3NkwvOMIOXYINXHT8o5FfLx48WQ2zVNPTBSpUYgXhsh9jxPufYNg2KXjnAUYjK06UO&#10;yUGmMG0bmWAgdGeb6Xg8b4aQZExBKEQ6XR0v+bLia61EfqU1qsxsx2m2XG2qdlNss1xAu00QeyNO&#10;Y8A/TOHAeGp6hlpBBvYumT+gnBEpYNB5JIJrgtZGqMqB2EzGv7F53UNUlQuJg/EsE/4/WPFyt07M&#10;SHo7zjw4eqLbD1+/v/909+0j2dsvn9mkiDREbCn32q/TKcK4ToXxXidX/okL21dhD2dh1T4zQYez&#10;+eXT+QXpL+7vmp+FMWF+roJjxem4Nb5whhZ2LzBTM0q9TynH1rOh45ez6YzggFZGW8jkukgk0G9r&#10;LQZr5I2xtlRg2m6ubWI7KEtQf4US4f6SVpqsAPtjXr06rkevQD7zkuVDJHk87TEvIzglObOK1r54&#10;BAhtBmP/JpNaW18KVF3RE8+i8VHV4m2CPFSxmxLR89eJT6ta9uthTP7DD2r5AwAA//8DAFBLAwQU&#10;AAYACAAAACEAnQBzANsAAAAHAQAADwAAAGRycy9kb3ducmV2LnhtbEyOzU7DMBCE70i8g7VIXKrW&#10;oaVVCNlUCMiNSwuI6zZekoh4ncZuG3h6jDjAcX408+Xr0XbqyINvnSBczRJQLJUzrdQIL8/lNAXl&#10;A4mhzgkjfLKHdXF+llNm3Ek2fNyGWsUR8RkhNCH0mda+atiSn7meJWbvbrAUohxqbQY6xXHb6XmS&#10;rLSlVuJDQz3fN1x9bA8WwZevvC+/JtUkeVvUjuf7h6dHQry8GO9uQQUew18ZfvAjOhSRaecOYrzq&#10;EKbLWERYptegYpzerBagdr+GLnL9n7/4BgAA//8DAFBLAQItABQABgAIAAAAIQC2gziS/gAAAOEB&#10;AAATAAAAAAAAAAAAAAAAAAAAAABbQ29udGVudF9UeXBlc10ueG1sUEsBAi0AFAAGAAgAAAAhADj9&#10;If/WAAAAlAEAAAsAAAAAAAAAAAAAAAAALwEAAF9yZWxzLy5yZWxzUEsBAi0AFAAGAAgAAAAhAG9R&#10;cUfcAQAAmAMAAA4AAAAAAAAAAAAAAAAALgIAAGRycy9lMm9Eb2MueG1sUEsBAi0AFAAGAAgAAAAh&#10;AJ0AcwDbAAAABwEAAA8AAAAAAAAAAAAAAAAANgQAAGRycy9kb3ducmV2LnhtbFBLBQYAAAAABAAE&#10;APMAAAA+BQAAAAA=&#10;"/>
            </w:pict>
          </mc:Fallback>
        </mc:AlternateContent>
      </w:r>
      <w:r w:rsidR="00000CDF">
        <w:rPr>
          <w:rFonts w:ascii="仿宋_GB2312" w:eastAsia="仿宋_GB2312" w:hAnsi="仿宋" w:cs="仿宋" w:hint="eastAsia"/>
          <w:sz w:val="28"/>
          <w:szCs w:val="28"/>
        </w:rPr>
        <w:t>山东省</w:t>
      </w:r>
      <w:r w:rsidR="00000CDF">
        <w:rPr>
          <w:rFonts w:ascii="仿宋_GB2312" w:eastAsia="仿宋_GB2312" w:hAnsi="仿宋" w:cs="仿宋"/>
          <w:sz w:val="28"/>
          <w:szCs w:val="28"/>
        </w:rPr>
        <w:t>民政厅</w:t>
      </w:r>
      <w:r w:rsidR="00000CDF">
        <w:rPr>
          <w:rFonts w:ascii="仿宋_GB2312" w:eastAsia="仿宋_GB2312" w:hAnsi="仿宋" w:cs="仿宋" w:hint="eastAsia"/>
          <w:sz w:val="28"/>
          <w:szCs w:val="28"/>
        </w:rPr>
        <w:t xml:space="preserve">办公室     </w:t>
      </w:r>
      <w:r w:rsidR="00000CDF">
        <w:rPr>
          <w:rFonts w:ascii="仿宋_GB2312" w:eastAsia="仿宋_GB2312" w:hAnsi="仿宋" w:cs="仿宋"/>
          <w:sz w:val="28"/>
          <w:szCs w:val="28"/>
        </w:rPr>
        <w:t xml:space="preserve">        </w:t>
      </w:r>
      <w:r w:rsidR="00000CDF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="00000CDF">
        <w:rPr>
          <w:rFonts w:ascii="仿宋_GB2312" w:eastAsia="仿宋_GB2312" w:hAnsi="仿宋" w:cs="仿宋"/>
          <w:sz w:val="28"/>
          <w:szCs w:val="28"/>
        </w:rPr>
        <w:t xml:space="preserve">  </w:t>
      </w:r>
      <w:r w:rsidR="00000CDF">
        <w:rPr>
          <w:rFonts w:ascii="仿宋_GB2312" w:eastAsia="仿宋_GB2312" w:hAnsi="仿宋" w:cs="仿宋" w:hint="eastAsia"/>
          <w:sz w:val="28"/>
          <w:szCs w:val="28"/>
        </w:rPr>
        <w:t xml:space="preserve">  </w:t>
      </w:r>
      <w:r w:rsidR="00000CDF">
        <w:rPr>
          <w:rFonts w:ascii="仿宋_GB2312" w:eastAsia="仿宋_GB2312" w:hAnsi="仿宋" w:cs="仿宋" w:hint="eastAsia"/>
          <w:spacing w:val="-20"/>
          <w:sz w:val="28"/>
          <w:szCs w:val="28"/>
        </w:rPr>
        <w:t xml:space="preserve"> </w:t>
      </w:r>
      <w:r w:rsidR="00000CDF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="00000CDF">
        <w:rPr>
          <w:rFonts w:ascii="仿宋_GB2312" w:eastAsia="仿宋_GB2312" w:hAnsi="仿宋" w:cs="仿宋"/>
          <w:sz w:val="28"/>
          <w:szCs w:val="28"/>
        </w:rPr>
        <w:t xml:space="preserve">  </w:t>
      </w:r>
      <w:r w:rsidR="00000CDF">
        <w:rPr>
          <w:rFonts w:ascii="仿宋_GB2312" w:eastAsia="仿宋_GB2312" w:hAnsi="仿宋" w:cs="仿宋" w:hint="eastAsia"/>
          <w:sz w:val="28"/>
          <w:szCs w:val="28"/>
        </w:rPr>
        <w:t xml:space="preserve">  </w:t>
      </w:r>
      <w:r w:rsidR="00000CDF">
        <w:rPr>
          <w:rFonts w:ascii="仿宋_GB2312" w:eastAsia="仿宋_GB2312" w:hAnsi="仿宋" w:cs="仿宋" w:hint="eastAsia"/>
          <w:spacing w:val="-6"/>
          <w:sz w:val="28"/>
          <w:szCs w:val="28"/>
        </w:rPr>
        <w:t>20</w:t>
      </w:r>
      <w:r w:rsidR="00000CDF">
        <w:rPr>
          <w:rFonts w:ascii="仿宋_GB2312" w:eastAsia="仿宋_GB2312" w:hAnsi="仿宋" w:cs="仿宋"/>
          <w:spacing w:val="-6"/>
          <w:sz w:val="28"/>
          <w:szCs w:val="28"/>
        </w:rPr>
        <w:t>2</w:t>
      </w:r>
      <w:r w:rsidR="00000CDF">
        <w:rPr>
          <w:rFonts w:ascii="仿宋_GB2312" w:eastAsia="仿宋_GB2312" w:hAnsi="仿宋" w:cs="仿宋" w:hint="eastAsia"/>
          <w:spacing w:val="-6"/>
          <w:sz w:val="28"/>
          <w:szCs w:val="28"/>
        </w:rPr>
        <w:t>6年5月</w:t>
      </w:r>
      <w:r w:rsidR="00632D93">
        <w:rPr>
          <w:rFonts w:ascii="仿宋_GB2312" w:eastAsia="仿宋_GB2312" w:hAnsi="仿宋" w:cs="仿宋"/>
          <w:spacing w:val="-6"/>
          <w:sz w:val="28"/>
          <w:szCs w:val="28"/>
        </w:rPr>
        <w:t>29</w:t>
      </w:r>
      <w:r w:rsidR="00000CDF">
        <w:rPr>
          <w:rFonts w:ascii="仿宋_GB2312" w:eastAsia="仿宋_GB2312" w:hAnsi="仿宋" w:cs="仿宋" w:hint="eastAsia"/>
          <w:spacing w:val="-6"/>
          <w:sz w:val="28"/>
          <w:szCs w:val="28"/>
        </w:rPr>
        <w:t>日印</w:t>
      </w:r>
      <w:r w:rsidR="00000CDF">
        <w:rPr>
          <w:rFonts w:ascii="仿宋_GB2312" w:eastAsia="仿宋_GB2312" w:hAnsi="仿宋" w:cs="仿宋" w:hint="eastAsia"/>
          <w:sz w:val="28"/>
          <w:szCs w:val="28"/>
        </w:rPr>
        <w:t>发</w:t>
      </w:r>
    </w:p>
    <w:sectPr w:rsidR="00874B70">
      <w:pgSz w:w="11906" w:h="16838"/>
      <w:pgMar w:top="1474" w:right="1474" w:bottom="1474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E9" w:rsidRDefault="009600E9">
      <w:r>
        <w:separator/>
      </w:r>
    </w:p>
  </w:endnote>
  <w:endnote w:type="continuationSeparator" w:id="0">
    <w:p w:rsidR="009600E9" w:rsidRDefault="0096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19D4A0D-0BD5-4109-BC74-47B2D9D1F054}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  <w:embedRegular r:id="rId2" w:subsetted="1" w:fontKey="{52A5C083-5153-497F-AC19-10F2EE8FA807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61D0645-6C74-4DF4-A99B-05086628CC7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FE4EEB1F-405F-4013-867A-DE36D7DF3A9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DF" w:rsidRDefault="00000CDF">
    <w:pPr>
      <w:pStyle w:val="a3"/>
      <w:ind w:leftChars="150" w:left="315" w:rightChars="150" w:right="315"/>
      <w:rPr>
        <w:sz w:val="28"/>
        <w:szCs w:val="28"/>
      </w:rPr>
    </w:pPr>
    <w:r>
      <w:rPr>
        <w:rFonts w:ascii="宋体" w:hAnsi="宋体" w:cs="宋体" w:hint="eastAsia"/>
        <w:sz w:val="28"/>
        <w:szCs w:val="28"/>
      </w:rPr>
      <w:t xml:space="preserve">— </w:t>
    </w:r>
    <w:r>
      <w:rPr>
        <w:rFonts w:ascii="宋体" w:hAnsi="宋体" w:cs="宋体" w:hint="eastAsia"/>
        <w:sz w:val="28"/>
        <w:szCs w:val="28"/>
      </w:rPr>
      <w:fldChar w:fldCharType="begin"/>
    </w:r>
    <w:r>
      <w:rPr>
        <w:rFonts w:ascii="宋体" w:hAnsi="宋体" w:cs="宋体" w:hint="eastAsia"/>
        <w:sz w:val="28"/>
        <w:szCs w:val="28"/>
      </w:rPr>
      <w:instrText xml:space="preserve"> PAGE  \* MERGEFORMAT </w:instrText>
    </w:r>
    <w:r>
      <w:rPr>
        <w:rFonts w:ascii="宋体" w:hAnsi="宋体" w:cs="宋体" w:hint="eastAsia"/>
        <w:sz w:val="28"/>
        <w:szCs w:val="28"/>
      </w:rPr>
      <w:fldChar w:fldCharType="separate"/>
    </w:r>
    <w:r w:rsidR="00302291">
      <w:rPr>
        <w:rFonts w:ascii="宋体" w:hAnsi="宋体" w:cs="宋体"/>
        <w:noProof/>
        <w:sz w:val="28"/>
        <w:szCs w:val="28"/>
      </w:rPr>
      <w:t>22</w:t>
    </w:r>
    <w:r>
      <w:rPr>
        <w:rFonts w:ascii="宋体" w:hAnsi="宋体" w:cs="宋体" w:hint="eastAsia"/>
        <w:sz w:val="28"/>
        <w:szCs w:val="28"/>
      </w:rPr>
      <w:fldChar w:fldCharType="end"/>
    </w:r>
    <w:r>
      <w:rPr>
        <w:rFonts w:ascii="宋体" w:hAnsi="宋体" w:cs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DF" w:rsidRDefault="00000CDF">
    <w:pPr>
      <w:pStyle w:val="a3"/>
      <w:ind w:leftChars="150" w:left="315" w:rightChars="150" w:right="315"/>
      <w:jc w:val="right"/>
    </w:pPr>
    <w:r>
      <w:rPr>
        <w:rFonts w:ascii="宋体" w:hAnsi="宋体" w:cs="宋体" w:hint="eastAsia"/>
        <w:sz w:val="28"/>
        <w:szCs w:val="28"/>
      </w:rPr>
      <w:t xml:space="preserve">— </w:t>
    </w:r>
    <w:r>
      <w:rPr>
        <w:rFonts w:ascii="宋体" w:hAnsi="宋体" w:cs="宋体" w:hint="eastAsia"/>
        <w:sz w:val="28"/>
        <w:szCs w:val="28"/>
      </w:rPr>
      <w:fldChar w:fldCharType="begin"/>
    </w:r>
    <w:r>
      <w:rPr>
        <w:rFonts w:ascii="宋体" w:hAnsi="宋体" w:cs="宋体" w:hint="eastAsia"/>
        <w:sz w:val="28"/>
        <w:szCs w:val="28"/>
      </w:rPr>
      <w:instrText xml:space="preserve"> PAGE  \* MERGEFORMAT </w:instrText>
    </w:r>
    <w:r>
      <w:rPr>
        <w:rFonts w:ascii="宋体" w:hAnsi="宋体" w:cs="宋体" w:hint="eastAsia"/>
        <w:sz w:val="28"/>
        <w:szCs w:val="28"/>
      </w:rPr>
      <w:fldChar w:fldCharType="separate"/>
    </w:r>
    <w:r w:rsidR="00302291">
      <w:rPr>
        <w:rFonts w:ascii="宋体" w:hAnsi="宋体" w:cs="宋体"/>
        <w:noProof/>
        <w:sz w:val="28"/>
        <w:szCs w:val="28"/>
      </w:rPr>
      <w:t>21</w:t>
    </w:r>
    <w:r>
      <w:rPr>
        <w:rFonts w:ascii="宋体" w:hAnsi="宋体" w:cs="宋体" w:hint="eastAsia"/>
        <w:sz w:val="28"/>
        <w:szCs w:val="28"/>
      </w:rPr>
      <w:fldChar w:fldCharType="end"/>
    </w:r>
    <w:r>
      <w:rPr>
        <w:rFonts w:ascii="宋体" w:hAnsi="宋体" w:cs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E9" w:rsidRDefault="009600E9">
      <w:r>
        <w:separator/>
      </w:r>
    </w:p>
  </w:footnote>
  <w:footnote w:type="continuationSeparator" w:id="0">
    <w:p w:rsidR="009600E9" w:rsidRDefault="00960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saveSubset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1A37"/>
    <w:rsid w:val="00000CDF"/>
    <w:rsid w:val="000226B5"/>
    <w:rsid w:val="00302291"/>
    <w:rsid w:val="00377A63"/>
    <w:rsid w:val="00396855"/>
    <w:rsid w:val="00453E5C"/>
    <w:rsid w:val="00520F1D"/>
    <w:rsid w:val="00582EAF"/>
    <w:rsid w:val="00632D93"/>
    <w:rsid w:val="00874B70"/>
    <w:rsid w:val="009600E9"/>
    <w:rsid w:val="00992382"/>
    <w:rsid w:val="122318D7"/>
    <w:rsid w:val="12502C92"/>
    <w:rsid w:val="14FC6696"/>
    <w:rsid w:val="1A360B5A"/>
    <w:rsid w:val="278D78E5"/>
    <w:rsid w:val="29BD31B5"/>
    <w:rsid w:val="2A204F8D"/>
    <w:rsid w:val="2E382087"/>
    <w:rsid w:val="315266E5"/>
    <w:rsid w:val="3AE81A26"/>
    <w:rsid w:val="3C9E57AB"/>
    <w:rsid w:val="44EA1A37"/>
    <w:rsid w:val="4B9A2078"/>
    <w:rsid w:val="4E7BE35C"/>
    <w:rsid w:val="596F717F"/>
    <w:rsid w:val="73591ABE"/>
    <w:rsid w:val="7DF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DCFE76-AA8B-4F79-ABDC-B9088F89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bidi="ar-SA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styleId="a6">
    <w:name w:val="page number"/>
    <w:qFormat/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31</Pages>
  <Words>2032</Words>
  <Characters>11583</Characters>
  <Application>Microsoft Office Word</Application>
  <DocSecurity>0</DocSecurity>
  <Lines>96</Lines>
  <Paragraphs>27</Paragraphs>
  <ScaleCrop>false</ScaleCrop>
  <Company/>
  <LinksUpToDate>false</LinksUpToDate>
  <CharactersWithSpaces>13588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中心</dc:creator>
  <cp:lastModifiedBy>蔡希聪</cp:lastModifiedBy>
  <cp:revision>10</cp:revision>
  <cp:lastPrinted>2026-05-29T03:39:00Z</cp:lastPrinted>
  <dcterms:created xsi:type="dcterms:W3CDTF">2026-05-19T13:40:00Z</dcterms:created>
  <dcterms:modified xsi:type="dcterms:W3CDTF">2026-05-29T03:39:00Z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D78D643D8D7C450A8807A8BCF3B5EBEB_11</vt:lpwstr>
  </property>
  <property fmtid="{D5CDD505-2E9C-101B-9397-08002B2CF9AE}" pid="4" name="KSOTemplateDocerSaveRecord">
    <vt:lpwstr>eyJoZGlkIjoiM2E2NDNhNTMyZDFjZTQzNWZlMGYyNTAyMzUzNDI5MDAiLCJ1c2VySWQiOiIxNjM3NzY3MzMzIn0=</vt:lpwstr>
  </property>
</Properties>
</file>