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亲属关系有关情形统计表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本人以下关系中是否存在</w:t>
      </w:r>
      <w:r>
        <w:rPr>
          <w:rFonts w:hint="eastAsia"/>
          <w:b/>
          <w:bCs/>
          <w:lang w:val="en-US" w:eastAsia="zh-CN"/>
        </w:rPr>
        <w:t>就职于山东省民政厅机关及所属事业单位</w:t>
      </w:r>
      <w:r>
        <w:rPr>
          <w:rFonts w:hint="eastAsia"/>
          <w:lang w:val="en-US" w:eastAsia="zh-CN"/>
        </w:rPr>
        <w:t>的情形：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一、夫妻关系；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二、直系血亲关系，包括祖父母、外祖父母、父母、子女、孙子女、外孙子女；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三、三代以内旁系血亲关系，包括叔伯姑舅姨、兄弟姐妹、堂兄弟姐妹、表兄弟姐妹、侄子女、甥子女；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四、近姻亲关系，包括配偶的父母、配偶的兄弟姐妹及其配偶、子女的配偶及子女配偶的父母、三代以内旁系血亲的配偶；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五、其他亲属关系，包括养父母子女、形成抚养关系的继父母子女及由此形成的直系血亲、三代以内旁系血亲和近姻亲关系。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请填写以下表格（不存在以上情况填“无”）：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04"/>
        <w:gridCol w:w="4361"/>
        <w:gridCol w:w="2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4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  名</w:t>
            </w:r>
          </w:p>
        </w:tc>
        <w:tc>
          <w:tcPr>
            <w:tcW w:w="4361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983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98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ind w:firstLine="4800" w:firstLineChars="1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考生签字：</w:t>
      </w:r>
    </w:p>
    <w:p>
      <w:pPr>
        <w:ind w:firstLine="6080" w:firstLineChars="1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年  月  日</w:t>
      </w:r>
    </w:p>
    <w:sectPr>
      <w:pgSz w:w="11906" w:h="16838"/>
      <w:pgMar w:top="170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606B7"/>
    <w:rsid w:val="286C210E"/>
    <w:rsid w:val="2A7606B7"/>
    <w:rsid w:val="36C77E36"/>
    <w:rsid w:val="45FA60F9"/>
    <w:rsid w:val="5E946601"/>
    <w:rsid w:val="7ED3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2025-05-12T02:13:00Z</dcterms:created>
  <dc:creator>龙龙</dc:creator>
  <cp:lastModifiedBy>龙龙</cp:lastModifiedBy>
  <dcterms:modified xsi:type="dcterms:W3CDTF">2025-05-12T02:23:22Z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097B595D8A2D4BF0810D2522017C42F0</vt:lpwstr>
  </property>
</Properties>
</file>