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935" w:rsidRDefault="00192C46">
      <w:pPr>
        <w:spacing w:line="64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省管社会组织参与脱贫攻坚</w:t>
      </w:r>
    </w:p>
    <w:p w:rsidR="00203935" w:rsidRDefault="00192C46">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实施“双百扶贫行动”动员讲话</w:t>
      </w:r>
    </w:p>
    <w:p w:rsidR="00203935" w:rsidRDefault="00192C46">
      <w:pPr>
        <w:spacing w:line="6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省民政厅党组成员、副厅长</w:t>
      </w:r>
    </w:p>
    <w:p w:rsidR="00203935" w:rsidRDefault="00192C46">
      <w:pPr>
        <w:spacing w:line="6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省社会组织管理局局长</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张孟强</w:t>
      </w:r>
    </w:p>
    <w:p w:rsidR="00203935" w:rsidRDefault="00192C46">
      <w:pPr>
        <w:spacing w:line="64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2020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日</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w:t>
      </w:r>
    </w:p>
    <w:p w:rsidR="00203935" w:rsidRDefault="00203935">
      <w:pPr>
        <w:spacing w:line="640" w:lineRule="exact"/>
        <w:rPr>
          <w:rFonts w:ascii="楷体_GB2312" w:eastAsia="楷体_GB2312" w:hAnsi="楷体_GB2312" w:cs="楷体_GB2312"/>
          <w:sz w:val="32"/>
          <w:szCs w:val="32"/>
        </w:rPr>
      </w:pPr>
    </w:p>
    <w:p w:rsidR="00203935" w:rsidRDefault="00192C46">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同志们：</w:t>
      </w:r>
    </w:p>
    <w:p w:rsidR="00203935" w:rsidRDefault="00192C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是完成脱贫攻坚任务、全面建成小康社会的决战决胜之年，也是省管社会组织“双百扶贫行动”决战决胜之年。省民政厅原计划联合省选派第一书记办公室、省扶贫办召开会议动员部署，但考虑到疫情防控要求和大家的健康安全，</w:t>
      </w:r>
      <w:r>
        <w:rPr>
          <w:rFonts w:ascii="仿宋_GB2312" w:eastAsia="仿宋_GB2312" w:hAnsi="仿宋_GB2312" w:cs="仿宋_GB2312" w:hint="eastAsia"/>
          <w:sz w:val="32"/>
          <w:szCs w:val="32"/>
        </w:rPr>
        <w:t>一直没有组织开会，因此改为书面讲话形式的“会议”</w:t>
      </w:r>
      <w:r>
        <w:rPr>
          <w:rFonts w:ascii="仿宋_GB2312" w:eastAsia="仿宋_GB2312" w:hAnsi="仿宋_GB2312" w:cs="仿宋_GB2312" w:hint="eastAsia"/>
          <w:sz w:val="32"/>
          <w:szCs w:val="32"/>
        </w:rPr>
        <w:t>。希望大家认真学习</w:t>
      </w:r>
      <w:r>
        <w:rPr>
          <w:rFonts w:ascii="仿宋_GB2312" w:eastAsia="仿宋_GB2312" w:hAnsi="仿宋_GB2312" w:cs="仿宋_GB2312" w:hint="eastAsia"/>
          <w:sz w:val="32"/>
          <w:szCs w:val="32"/>
        </w:rPr>
        <w:t>、对照</w:t>
      </w:r>
      <w:r>
        <w:rPr>
          <w:rFonts w:ascii="仿宋_GB2312" w:eastAsia="仿宋_GB2312" w:hAnsi="仿宋_GB2312" w:cs="仿宋_GB2312" w:hint="eastAsia"/>
          <w:sz w:val="32"/>
          <w:szCs w:val="32"/>
        </w:rPr>
        <w:t>和落实《山东省社会组织参与脱贫攻坚实施方案》</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，借鉴先进单位的经验做法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加快推进并圆满完成今年的扶贫任务。</w:t>
      </w:r>
    </w:p>
    <w:p w:rsidR="00203935" w:rsidRDefault="00192C46">
      <w:pPr>
        <w:spacing w:line="640" w:lineRule="exact"/>
        <w:ind w:firstLineChars="200" w:firstLine="640"/>
        <w:rPr>
          <w:rFonts w:ascii="黑体" w:eastAsia="黑体" w:hAnsi="黑体" w:cs="黑体"/>
          <w:sz w:val="32"/>
          <w:szCs w:val="32"/>
        </w:rPr>
      </w:pPr>
      <w:r>
        <w:rPr>
          <w:rFonts w:ascii="黑体" w:eastAsia="黑体" w:hAnsi="黑体" w:cs="黑体" w:hint="eastAsia"/>
          <w:sz w:val="32"/>
          <w:szCs w:val="32"/>
        </w:rPr>
        <w:t>一、积极投身参与脱贫攻坚伟大事业</w:t>
      </w:r>
    </w:p>
    <w:p w:rsidR="00203935" w:rsidRDefault="00192C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让人民过上好日子，是我们党始终不渝的初心使命。全面完成脱贫攻坚任务、全面建成小康社会，是党中央向人民和历史作出的庄严承诺。习近平总书记在决战决胜脱贫攻坚座谈会上强调，要不忘初心、牢记使命，坚定信心、顽强奋斗，以更大决心、</w:t>
      </w:r>
      <w:r>
        <w:rPr>
          <w:rFonts w:ascii="仿宋_GB2312" w:eastAsia="仿宋_GB2312" w:hAnsi="仿宋_GB2312" w:cs="仿宋_GB2312" w:hint="eastAsia"/>
          <w:sz w:val="32"/>
          <w:szCs w:val="32"/>
        </w:rPr>
        <w:lastRenderedPageBreak/>
        <w:t>更强力度推进脱贫攻坚，坚决克服新冠肺炎疫情影响，坚决夺取脱贫攻坚战全面胜利，坚决完成这项对中华民族、对人类都具有重大意义的伟业。</w:t>
      </w:r>
    </w:p>
    <w:p w:rsidR="00203935" w:rsidRDefault="00192C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社会组织是我国社会主义现代化建设的重要力量，是沟通爱心企业、爱心人</w:t>
      </w:r>
      <w:r>
        <w:rPr>
          <w:rFonts w:ascii="仿宋_GB2312" w:eastAsia="仿宋_GB2312" w:hAnsi="仿宋_GB2312" w:cs="仿宋_GB2312" w:hint="eastAsia"/>
          <w:sz w:val="32"/>
          <w:szCs w:val="32"/>
        </w:rPr>
        <w:t>士等社会帮扶资源与贫困地区、贫困群众的桥梁纽带。社会组织参与脱贫攻坚，是自身社会价值的体现，是构建专项扶贫、行业扶贫、社会扶贫“三位一体”大扶贫格局的重要内容。广大社会组织要从“服务国家、服务社会、服务群众、服务行业”的职责使命高度，深刻认识参与脱贫攻坚的重要意义，增强光荣感、使命感和责任感，把参与脱贫攻坚作为体现自身价值、履行社会责任、扩大社会影响的重要途径，聚焦聚力，用心用情，谋划好、实施好“双百扶贫行动”。</w:t>
      </w:r>
    </w:p>
    <w:p w:rsidR="00203935" w:rsidRDefault="00192C46">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年以来，</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家省管社会组织积极参与“双百扶贫行动”，累计投入资金物资价值</w:t>
      </w:r>
      <w:r>
        <w:rPr>
          <w:rFonts w:ascii="仿宋_GB2312" w:eastAsia="仿宋_GB2312" w:hAnsi="仿宋_GB2312" w:cs="仿宋_GB2312" w:hint="eastAsia"/>
          <w:sz w:val="32"/>
          <w:szCs w:val="32"/>
        </w:rPr>
        <w:t>1812</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，受益贫困人口</w:t>
      </w:r>
      <w:r>
        <w:rPr>
          <w:rFonts w:ascii="仿宋_GB2312" w:eastAsia="仿宋_GB2312" w:hAnsi="仿宋_GB2312" w:cs="仿宋_GB2312" w:hint="eastAsia"/>
          <w:sz w:val="32"/>
          <w:szCs w:val="32"/>
        </w:rPr>
        <w:t>14.3</w:t>
      </w:r>
      <w:r>
        <w:rPr>
          <w:rFonts w:ascii="仿宋_GB2312" w:eastAsia="仿宋_GB2312" w:hAnsi="仿宋_GB2312" w:cs="仿宋_GB2312" w:hint="eastAsia"/>
          <w:sz w:val="32"/>
          <w:szCs w:val="32"/>
        </w:rPr>
        <w:t>万，涉及</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个市、</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个县区。今年通过扩大招募，又有</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多家积极报名参加。今年以来，全省有</w:t>
      </w:r>
      <w:r>
        <w:rPr>
          <w:rFonts w:ascii="仿宋_GB2312" w:eastAsia="仿宋_GB2312" w:hAnsi="仿宋_GB2312" w:cs="仿宋_GB2312" w:hint="eastAsia"/>
          <w:sz w:val="32"/>
          <w:szCs w:val="32"/>
        </w:rPr>
        <w:t>10388</w:t>
      </w:r>
      <w:r>
        <w:rPr>
          <w:rFonts w:ascii="仿宋_GB2312" w:eastAsia="仿宋_GB2312" w:hAnsi="仿宋_GB2312" w:cs="仿宋_GB2312" w:hint="eastAsia"/>
          <w:sz w:val="32"/>
          <w:szCs w:val="32"/>
        </w:rPr>
        <w:t>家社会组织积极参与疫情防控，捐赠资金</w:t>
      </w:r>
      <w:r>
        <w:rPr>
          <w:rFonts w:ascii="仿宋_GB2312" w:eastAsia="仿宋_GB2312" w:hAnsi="仿宋_GB2312" w:cs="仿宋_GB2312" w:hint="eastAsia"/>
          <w:sz w:val="32"/>
          <w:szCs w:val="32"/>
        </w:rPr>
        <w:t>8658.8</w:t>
      </w:r>
      <w:r>
        <w:rPr>
          <w:rFonts w:ascii="仿宋_GB2312" w:eastAsia="仿宋_GB2312" w:hAnsi="仿宋_GB2312" w:cs="仿宋_GB2312" w:hint="eastAsia"/>
          <w:sz w:val="32"/>
          <w:szCs w:val="32"/>
        </w:rPr>
        <w:t>万元，物资价值</w:t>
      </w:r>
      <w:r>
        <w:rPr>
          <w:rFonts w:ascii="仿宋_GB2312" w:eastAsia="仿宋_GB2312" w:hAnsi="仿宋_GB2312" w:cs="仿宋_GB2312" w:hint="eastAsia"/>
          <w:sz w:val="32"/>
          <w:szCs w:val="32"/>
        </w:rPr>
        <w:t>3198.5</w:t>
      </w:r>
      <w:r>
        <w:rPr>
          <w:rFonts w:ascii="仿宋_GB2312" w:eastAsia="仿宋_GB2312" w:hAnsi="仿宋_GB2312" w:cs="仿宋_GB2312" w:hint="eastAsia"/>
          <w:sz w:val="32"/>
          <w:szCs w:val="32"/>
        </w:rPr>
        <w:t>万元，各级行业协会商会积极响应党委、政府号召，帮助支持会员单位复工复产。实践充分证明，我省社会组织是一支听党指挥、肩负责任、富有</w:t>
      </w:r>
      <w:r>
        <w:rPr>
          <w:rFonts w:ascii="仿宋_GB2312" w:eastAsia="仿宋_GB2312" w:hAnsi="仿宋_GB2312" w:cs="仿宋_GB2312" w:hint="eastAsia"/>
          <w:sz w:val="32"/>
          <w:szCs w:val="32"/>
        </w:rPr>
        <w:lastRenderedPageBreak/>
        <w:t>爱心、勇于担当的队伍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是关键时刻靠得住、冲得上、打得赢的队伍。相信在决战决胜脱贫攻坚的关键时刻，我省社会组织一定能够不辱使命，交出更加优秀的答卷，为决战决胜脱贫攻坚、全面建成小康社会做出新的</w:t>
      </w:r>
      <w:r>
        <w:rPr>
          <w:rFonts w:ascii="仿宋_GB2312" w:eastAsia="仿宋_GB2312" w:hAnsi="仿宋_GB2312" w:cs="仿宋_GB2312" w:hint="eastAsia"/>
          <w:sz w:val="32"/>
          <w:szCs w:val="32"/>
        </w:rPr>
        <w:t>更大贡献。</w:t>
      </w:r>
    </w:p>
    <w:p w:rsidR="00203935" w:rsidRDefault="00192C46">
      <w:pPr>
        <w:spacing w:line="640" w:lineRule="exact"/>
        <w:ind w:firstLineChars="200" w:firstLine="640"/>
        <w:rPr>
          <w:rFonts w:ascii="黑体" w:eastAsia="黑体" w:hAnsi="黑体" w:cs="黑体"/>
          <w:sz w:val="32"/>
          <w:szCs w:val="32"/>
        </w:rPr>
      </w:pPr>
      <w:r>
        <w:rPr>
          <w:rFonts w:ascii="黑体" w:eastAsia="黑体" w:hAnsi="黑体" w:cs="黑体" w:hint="eastAsia"/>
          <w:sz w:val="32"/>
          <w:szCs w:val="32"/>
        </w:rPr>
        <w:t>二、准确把握参与脱贫攻坚发力点</w:t>
      </w:r>
    </w:p>
    <w:p w:rsidR="00203935" w:rsidRDefault="00192C46">
      <w:pPr>
        <w:spacing w:line="6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（一）明确重点领域。</w:t>
      </w:r>
      <w:r>
        <w:rPr>
          <w:rFonts w:ascii="仿宋_GB2312" w:eastAsia="仿宋_GB2312" w:hAnsi="仿宋_GB2312" w:cs="仿宋_GB2312" w:hint="eastAsia"/>
          <w:sz w:val="32"/>
          <w:szCs w:val="32"/>
        </w:rPr>
        <w:t>社会组织参与脱贫攻坚，要着重在生活扶贫、产业扶贫、教育扶贫、健康扶贫、消费扶贫等方面找到发力点。</w:t>
      </w:r>
      <w:r>
        <w:rPr>
          <w:rFonts w:ascii="仿宋_GB2312" w:eastAsia="仿宋_GB2312" w:hAnsi="仿宋_GB2312" w:cs="仿宋_GB2312" w:hint="eastAsia"/>
          <w:b/>
          <w:bCs/>
          <w:sz w:val="32"/>
          <w:szCs w:val="32"/>
        </w:rPr>
        <w:t>生活扶贫，</w:t>
      </w:r>
      <w:r>
        <w:rPr>
          <w:rFonts w:ascii="仿宋_GB2312" w:eastAsia="仿宋_GB2312" w:hAnsi="仿宋_GB2312" w:cs="仿宋_GB2312" w:hint="eastAsia"/>
          <w:sz w:val="32"/>
          <w:szCs w:val="32"/>
        </w:rPr>
        <w:t>就是通过出钱出资、捐款捐物、为困难群众购买日常用品，直接纾缓生活之困。</w:t>
      </w:r>
      <w:r>
        <w:rPr>
          <w:rFonts w:ascii="仿宋_GB2312" w:eastAsia="仿宋_GB2312" w:hAnsi="仿宋_GB2312" w:cs="仿宋_GB2312" w:hint="eastAsia"/>
          <w:b/>
          <w:bCs/>
          <w:sz w:val="32"/>
          <w:szCs w:val="32"/>
        </w:rPr>
        <w:t>产业扶贫，</w:t>
      </w:r>
      <w:r>
        <w:rPr>
          <w:rFonts w:ascii="仿宋_GB2312" w:eastAsia="仿宋_GB2312" w:hAnsi="仿宋_GB2312" w:cs="仿宋_GB2312" w:hint="eastAsia"/>
          <w:sz w:val="32"/>
          <w:szCs w:val="32"/>
        </w:rPr>
        <w:t>就是有条件的行业协会商会、农村专业技术协会参与帮扶单位的特色产业发展规划，促进休闲农业、乡村旅游开发等。</w:t>
      </w:r>
      <w:r>
        <w:rPr>
          <w:rFonts w:ascii="仿宋_GB2312" w:eastAsia="仿宋_GB2312" w:hAnsi="仿宋_GB2312" w:cs="仿宋_GB2312" w:hint="eastAsia"/>
          <w:b/>
          <w:bCs/>
          <w:sz w:val="32"/>
          <w:szCs w:val="32"/>
        </w:rPr>
        <w:t>教育扶贫，</w:t>
      </w:r>
      <w:r>
        <w:rPr>
          <w:rFonts w:ascii="仿宋_GB2312" w:eastAsia="仿宋_GB2312" w:hAnsi="仿宋_GB2312" w:cs="仿宋_GB2312" w:hint="eastAsia"/>
          <w:sz w:val="32"/>
          <w:szCs w:val="32"/>
        </w:rPr>
        <w:t>就是实施捐资助学、教育结对帮扶、扶贫助学项目，开展科学普及，提升贫困地区教育水平。</w:t>
      </w:r>
      <w:r>
        <w:rPr>
          <w:rFonts w:ascii="仿宋_GB2312" w:eastAsia="仿宋_GB2312" w:hAnsi="仿宋_GB2312" w:cs="仿宋_GB2312" w:hint="eastAsia"/>
          <w:b/>
          <w:bCs/>
          <w:sz w:val="32"/>
          <w:szCs w:val="32"/>
        </w:rPr>
        <w:t>健康扶贫，</w:t>
      </w:r>
      <w:r>
        <w:rPr>
          <w:rFonts w:ascii="仿宋_GB2312" w:eastAsia="仿宋_GB2312" w:hAnsi="仿宋_GB2312" w:cs="仿宋_GB2312" w:hint="eastAsia"/>
          <w:sz w:val="32"/>
          <w:szCs w:val="32"/>
        </w:rPr>
        <w:t>就是专业性社会组织对贫困群众开展义诊、免费体检等公益活动，通过提供医疗技术支持、卫生人才培训和紧缺设备援助等，帮助贫困地区提高医疗水平。</w:t>
      </w:r>
      <w:r>
        <w:rPr>
          <w:rFonts w:ascii="仿宋_GB2312" w:eastAsia="仿宋_GB2312" w:hAnsi="仿宋_GB2312" w:cs="仿宋_GB2312" w:hint="eastAsia"/>
          <w:b/>
          <w:bCs/>
          <w:sz w:val="32"/>
          <w:szCs w:val="32"/>
        </w:rPr>
        <w:t>消费扶贫，</w:t>
      </w:r>
      <w:r>
        <w:rPr>
          <w:rFonts w:ascii="仿宋_GB2312" w:eastAsia="仿宋_GB2312" w:hAnsi="仿宋_GB2312" w:cs="仿宋_GB2312" w:hint="eastAsia"/>
          <w:sz w:val="32"/>
          <w:szCs w:val="32"/>
        </w:rPr>
        <w:t>就是社会组织或会员单位购销帮扶单位和贫困家庭的产品与服务，调动帮扶对象依靠自身努力脱贫致富的积极性。</w:t>
      </w:r>
    </w:p>
    <w:p w:rsidR="00203935" w:rsidRDefault="00192C46">
      <w:pPr>
        <w:spacing w:line="6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（二）加强工作衔接。</w:t>
      </w:r>
      <w:r>
        <w:rPr>
          <w:rFonts w:ascii="仿宋_GB2312" w:eastAsia="仿宋_GB2312" w:hAnsi="仿宋_GB2312" w:cs="仿宋_GB2312" w:hint="eastAsia"/>
          <w:b/>
          <w:bCs/>
          <w:sz w:val="32"/>
          <w:szCs w:val="32"/>
        </w:rPr>
        <w:t>一是加强与省派第一书记的衔接。</w:t>
      </w:r>
      <w:r>
        <w:rPr>
          <w:rFonts w:ascii="仿宋_GB2312" w:eastAsia="仿宋_GB2312" w:hAnsi="仿宋_GB2312" w:cs="仿宋_GB2312" w:hint="eastAsia"/>
          <w:sz w:val="32"/>
          <w:szCs w:val="32"/>
        </w:rPr>
        <w:t>“双百扶贫行动”中，原则上一家社会组织结对一名省派第一书记，</w:t>
      </w:r>
      <w:r>
        <w:rPr>
          <w:rFonts w:ascii="仿宋_GB2312" w:eastAsia="仿宋_GB2312" w:hAnsi="仿宋_GB2312" w:cs="仿宋_GB2312" w:hint="eastAsia"/>
          <w:sz w:val="32"/>
          <w:szCs w:val="32"/>
        </w:rPr>
        <w:lastRenderedPageBreak/>
        <w:t>实行一对一、点对点帮扶。有关省管社会组织要尽快与省派第一书记完成沟通对接，了解帮包村具体情况，有针对性地制定帮扶计划。</w:t>
      </w:r>
      <w:r>
        <w:rPr>
          <w:rFonts w:ascii="仿宋_GB2312" w:eastAsia="仿宋_GB2312" w:hAnsi="仿宋_GB2312" w:cs="仿宋_GB2312" w:hint="eastAsia"/>
          <w:b/>
          <w:bCs/>
          <w:sz w:val="32"/>
          <w:szCs w:val="32"/>
        </w:rPr>
        <w:t>二是加强与专业社会工作者的衔接。</w:t>
      </w:r>
      <w:r>
        <w:rPr>
          <w:rFonts w:ascii="仿宋_GB2312" w:eastAsia="仿宋_GB2312" w:hAnsi="仿宋_GB2312" w:cs="仿宋_GB2312" w:hint="eastAsia"/>
          <w:sz w:val="32"/>
          <w:szCs w:val="32"/>
        </w:rPr>
        <w:t>省社</w:t>
      </w:r>
      <w:r>
        <w:rPr>
          <w:rFonts w:ascii="仿宋_GB2312" w:eastAsia="仿宋_GB2312" w:hAnsi="仿宋_GB2312" w:cs="仿宋_GB2312" w:hint="eastAsia"/>
          <w:sz w:val="32"/>
          <w:szCs w:val="32"/>
        </w:rPr>
        <w:t>会组织管理局将为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家社会组织配备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名专业社工团队，实行一对一联手帮扶。专业社工的主要任务，一是协助社会组织策划扶贫计划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帮扶项目</w:t>
      </w:r>
      <w:r>
        <w:rPr>
          <w:rFonts w:ascii="仿宋_GB2312" w:eastAsia="仿宋_GB2312" w:hAnsi="仿宋_GB2312" w:cs="仿宋_GB2312" w:hint="eastAsia"/>
          <w:sz w:val="32"/>
          <w:szCs w:val="32"/>
        </w:rPr>
        <w:t>实施</w:t>
      </w:r>
      <w:r>
        <w:rPr>
          <w:rFonts w:ascii="仿宋_GB2312" w:eastAsia="仿宋_GB2312" w:hAnsi="仿宋_GB2312" w:cs="仿宋_GB2312" w:hint="eastAsia"/>
          <w:sz w:val="32"/>
          <w:szCs w:val="32"/>
        </w:rPr>
        <w:t>，增加扶贫成效；二是在第一书记</w:t>
      </w:r>
      <w:r>
        <w:rPr>
          <w:rFonts w:ascii="仿宋_GB2312" w:eastAsia="仿宋_GB2312" w:hAnsi="仿宋_GB2312" w:cs="仿宋_GB2312" w:hint="eastAsia"/>
          <w:sz w:val="32"/>
          <w:szCs w:val="32"/>
        </w:rPr>
        <w:t>帮助</w:t>
      </w:r>
      <w:r>
        <w:rPr>
          <w:rFonts w:ascii="仿宋_GB2312" w:eastAsia="仿宋_GB2312" w:hAnsi="仿宋_GB2312" w:cs="仿宋_GB2312" w:hint="eastAsia"/>
          <w:sz w:val="32"/>
          <w:szCs w:val="32"/>
        </w:rPr>
        <w:t>带领下，面向困难群众开展心理辅导和精神抚慰等社会工作。</w:t>
      </w:r>
      <w:r>
        <w:rPr>
          <w:rFonts w:ascii="仿宋_GB2312" w:eastAsia="仿宋_GB2312" w:hAnsi="仿宋_GB2312" w:cs="仿宋_GB2312" w:hint="eastAsia"/>
          <w:sz w:val="32"/>
          <w:szCs w:val="32"/>
        </w:rPr>
        <w:t>希望各社会组织要与专业社工和第一书记加强对接配合，三方合作携手做好扶贫工作。</w:t>
      </w:r>
      <w:r>
        <w:rPr>
          <w:rFonts w:ascii="仿宋_GB2312" w:eastAsia="仿宋_GB2312" w:hAnsi="仿宋_GB2312" w:cs="仿宋_GB2312" w:hint="eastAsia"/>
          <w:b/>
          <w:bCs/>
          <w:sz w:val="32"/>
          <w:szCs w:val="32"/>
        </w:rPr>
        <w:t>三是加强与会员单位的衔接。</w:t>
      </w:r>
      <w:r>
        <w:rPr>
          <w:rFonts w:ascii="仿宋_GB2312" w:eastAsia="仿宋_GB2312" w:hAnsi="仿宋_GB2312" w:cs="仿宋_GB2312" w:hint="eastAsia"/>
          <w:sz w:val="32"/>
          <w:szCs w:val="32"/>
        </w:rPr>
        <w:t>社会组织要立足自身实际，面向广大会员单位，联系爱心企业、爱心人士等社会帮扶资源，广泛募集资金物资，形成参与脱贫攻坚合力。</w:t>
      </w:r>
    </w:p>
    <w:p w:rsidR="00203935" w:rsidRDefault="00192C46">
      <w:pPr>
        <w:spacing w:line="6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（三）抓住帮扶重点。</w:t>
      </w:r>
      <w:r>
        <w:rPr>
          <w:rFonts w:ascii="仿宋_GB2312" w:eastAsia="仿宋_GB2312" w:hAnsi="仿宋_GB2312" w:cs="仿宋_GB2312" w:hint="eastAsia"/>
          <w:sz w:val="32"/>
          <w:szCs w:val="32"/>
        </w:rPr>
        <w:t>要以贫困群众获得感为导向，牢牢抓住“人、</w:t>
      </w:r>
      <w:r>
        <w:rPr>
          <w:rFonts w:ascii="仿宋_GB2312" w:eastAsia="仿宋_GB2312" w:hAnsi="仿宋_GB2312" w:cs="仿宋_GB2312" w:hint="eastAsia"/>
          <w:sz w:val="32"/>
          <w:szCs w:val="32"/>
        </w:rPr>
        <w:t>财、物、事”这四个重点环节，认真筹划帮什么人、拿多少钱、买多少物、办什么事。要精准对接建档立卡贫困人口，因地制宜，精准施策，立足自身优势，制定帮扶方案，脱真贫、真脱贫。要尽力而为，量力而行，求准求快，对症下药。要重点在物资帮扶、产业对接、产品销售、技术指导、良种传播、疾病防治、送医送药、就业培训等方面发力。</w:t>
      </w:r>
    </w:p>
    <w:p w:rsidR="00203935" w:rsidRDefault="00192C46">
      <w:pPr>
        <w:spacing w:line="640" w:lineRule="exact"/>
        <w:ind w:firstLineChars="200" w:firstLine="640"/>
        <w:rPr>
          <w:rFonts w:ascii="黑体" w:eastAsia="黑体" w:hAnsi="黑体" w:cs="黑体"/>
          <w:sz w:val="32"/>
          <w:szCs w:val="32"/>
        </w:rPr>
      </w:pPr>
      <w:r>
        <w:rPr>
          <w:rFonts w:ascii="黑体" w:eastAsia="黑体" w:hAnsi="黑体" w:cs="黑体" w:hint="eastAsia"/>
          <w:sz w:val="32"/>
          <w:szCs w:val="32"/>
        </w:rPr>
        <w:t>三、切实加强组织领导和宣传引导</w:t>
      </w:r>
    </w:p>
    <w:p w:rsidR="00203935" w:rsidRDefault="00192C46">
      <w:pPr>
        <w:spacing w:line="6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（一）提高政治站位，履行社会责任。</w:t>
      </w:r>
      <w:r>
        <w:rPr>
          <w:rFonts w:ascii="仿宋_GB2312" w:eastAsia="仿宋_GB2312" w:hAnsi="仿宋_GB2312" w:cs="仿宋_GB2312" w:hint="eastAsia"/>
          <w:sz w:val="32"/>
          <w:szCs w:val="32"/>
        </w:rPr>
        <w:t>广大社会组织要认真学习习近平总书记关于决战决胜脱贫攻坚的重要讲话精神和中央有关文件要求，积极响应习近平总书记号召，自觉把脱贫攻坚作为社会</w:t>
      </w:r>
      <w:r>
        <w:rPr>
          <w:rFonts w:ascii="仿宋_GB2312" w:eastAsia="仿宋_GB2312" w:hAnsi="仿宋_GB2312" w:cs="仿宋_GB2312" w:hint="eastAsia"/>
          <w:sz w:val="32"/>
          <w:szCs w:val="32"/>
        </w:rPr>
        <w:t>组织履行社会责任的重要体现，把“服务国家、服务社会、服务群众、服务行业”落实到行动上，在我省脱贫攻坚历史上写下有纪念意义的浓重一笔。</w:t>
      </w:r>
    </w:p>
    <w:p w:rsidR="00203935" w:rsidRDefault="00192C46">
      <w:pPr>
        <w:spacing w:line="6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（二）发挥自身优势，加快组织实施。</w:t>
      </w:r>
      <w:r>
        <w:rPr>
          <w:rFonts w:ascii="仿宋_GB2312" w:eastAsia="仿宋_GB2312" w:hAnsi="仿宋_GB2312" w:cs="仿宋_GB2312" w:hint="eastAsia"/>
          <w:sz w:val="32"/>
          <w:szCs w:val="32"/>
        </w:rPr>
        <w:t>要以决战决胜的姿态尽锐出战，以昂扬奋进的战斗姿态投入脱贫攻坚战。要充分利用好资源、发挥好优势，制定扶贫计划，确定帮扶目标，采取“短平快”的项目，主要通过资金帮扶、物资捐助等形式。要及早启动行动，注重帮扶实效，结合劳动节、端午节、儿童节等时间节点展开工作，力争上半年提前完成</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年度扶贫计划。</w:t>
      </w:r>
    </w:p>
    <w:p w:rsidR="00203935" w:rsidRDefault="00192C46">
      <w:pPr>
        <w:spacing w:line="64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（三）加强统计宣传，营造浓厚氛围。</w:t>
      </w:r>
      <w:r>
        <w:rPr>
          <w:rFonts w:ascii="仿宋_GB2312" w:eastAsia="仿宋_GB2312" w:hAnsi="仿宋_GB2312" w:cs="仿宋_GB2312" w:hint="eastAsia"/>
          <w:sz w:val="32"/>
          <w:szCs w:val="32"/>
        </w:rPr>
        <w:t>要认真做好脱贫</w:t>
      </w:r>
      <w:r>
        <w:rPr>
          <w:rFonts w:ascii="仿宋_GB2312" w:eastAsia="仿宋_GB2312" w:hAnsi="仿宋_GB2312" w:cs="仿宋_GB2312" w:hint="eastAsia"/>
          <w:sz w:val="32"/>
          <w:szCs w:val="32"/>
        </w:rPr>
        <w:t>攻坚信息报送和统计、宣传工作，省社会组织管理局将持续编辑《山东社会组织助力脱贫攻坚工作交流》电子简报，社会组织要利用门户网站、微信公众号加强宣传，各级都要借助新闻媒体，大力宣传先进事迹，营造社会组织实施“双百扶贫行动”、服务脱贫攻坚大局的浓厚氛围。</w:t>
      </w:r>
    </w:p>
    <w:sectPr w:rsidR="00203935">
      <w:footerReference w:type="default" r:id="rId7"/>
      <w:pgSz w:w="11906" w:h="16838"/>
      <w:pgMar w:top="2098" w:right="1474" w:bottom="1984" w:left="1587" w:header="851" w:footer="164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C46" w:rsidRDefault="00192C46">
      <w:r>
        <w:separator/>
      </w:r>
    </w:p>
  </w:endnote>
  <w:endnote w:type="continuationSeparator" w:id="0">
    <w:p w:rsidR="00192C46" w:rsidRDefault="0019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935" w:rsidRDefault="00192C46">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3935" w:rsidRDefault="00192C46">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33B19">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03935" w:rsidRDefault="00192C46">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D33B19">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C46" w:rsidRDefault="00192C46">
      <w:r>
        <w:separator/>
      </w:r>
    </w:p>
  </w:footnote>
  <w:footnote w:type="continuationSeparator" w:id="0">
    <w:p w:rsidR="00192C46" w:rsidRDefault="00192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750B"/>
    <w:rsid w:val="000709D2"/>
    <w:rsid w:val="00172A27"/>
    <w:rsid w:val="00192C46"/>
    <w:rsid w:val="00203935"/>
    <w:rsid w:val="002B7C2D"/>
    <w:rsid w:val="00505F95"/>
    <w:rsid w:val="005119C1"/>
    <w:rsid w:val="00694CFC"/>
    <w:rsid w:val="007C73C2"/>
    <w:rsid w:val="00890954"/>
    <w:rsid w:val="009D71DA"/>
    <w:rsid w:val="00AD131B"/>
    <w:rsid w:val="00AE3EF1"/>
    <w:rsid w:val="00D2791F"/>
    <w:rsid w:val="00D33B19"/>
    <w:rsid w:val="00EB7048"/>
    <w:rsid w:val="00F06C3D"/>
    <w:rsid w:val="00F119F5"/>
    <w:rsid w:val="00FE62D4"/>
    <w:rsid w:val="083D4B97"/>
    <w:rsid w:val="0DC32DAE"/>
    <w:rsid w:val="1F6B2472"/>
    <w:rsid w:val="1F7C4C75"/>
    <w:rsid w:val="1FCB151B"/>
    <w:rsid w:val="25040A77"/>
    <w:rsid w:val="2AEE77DB"/>
    <w:rsid w:val="2CF719D0"/>
    <w:rsid w:val="2FA27D81"/>
    <w:rsid w:val="35E47D65"/>
    <w:rsid w:val="3EAE08ED"/>
    <w:rsid w:val="40F30658"/>
    <w:rsid w:val="42BB63CF"/>
    <w:rsid w:val="439A3B0D"/>
    <w:rsid w:val="45852A48"/>
    <w:rsid w:val="45A82B92"/>
    <w:rsid w:val="480014D5"/>
    <w:rsid w:val="516457C2"/>
    <w:rsid w:val="54911B73"/>
    <w:rsid w:val="5DFA0BFA"/>
    <w:rsid w:val="6CEC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EEA840-5A94-43F2-AB82-BF4E6D67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356</Words>
  <Characters>2032</Characters>
  <Application>Microsoft Office Word</Application>
  <DocSecurity>0</DocSecurity>
  <Lines>16</Lines>
  <Paragraphs>4</Paragraphs>
  <ScaleCrop>false</ScaleCrop>
  <Company>Kingsoft</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2</cp:revision>
  <dcterms:created xsi:type="dcterms:W3CDTF">2020-04-26T01:02:00Z</dcterms:created>
  <dcterms:modified xsi:type="dcterms:W3CDTF">2020-04-26T01:02:00Z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