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074" w:rsidRDefault="00510074" w:rsidP="00BC3BBD">
      <w:pPr>
        <w:pStyle w:val="a3"/>
        <w:spacing w:before="0" w:beforeAutospacing="0" w:after="0" w:afterAutospacing="0" w:line="600" w:lineRule="exact"/>
        <w:jc w:val="center"/>
        <w:rPr>
          <w:rStyle w:val="a4"/>
          <w:rFonts w:ascii="方正小标宋简体" w:eastAsia="方正小标宋简体"/>
          <w:b w:val="0"/>
          <w:sz w:val="44"/>
          <w:szCs w:val="44"/>
        </w:rPr>
      </w:pPr>
    </w:p>
    <w:p w:rsidR="00510074" w:rsidRDefault="00B5466C" w:rsidP="00BC3BBD">
      <w:pPr>
        <w:pStyle w:val="a3"/>
        <w:spacing w:before="0" w:beforeAutospacing="0" w:after="0" w:afterAutospacing="0" w:line="600" w:lineRule="exact"/>
        <w:jc w:val="center"/>
        <w:rPr>
          <w:rStyle w:val="a4"/>
          <w:rFonts w:ascii="方正小标宋简体" w:eastAsia="方正小标宋简体"/>
          <w:b w:val="0"/>
          <w:sz w:val="44"/>
          <w:szCs w:val="44"/>
        </w:rPr>
      </w:pPr>
      <w:r>
        <w:rPr>
          <w:rStyle w:val="a4"/>
          <w:rFonts w:ascii="方正小标宋简体" w:eastAsia="方正小标宋简体" w:hint="eastAsia"/>
          <w:b w:val="0"/>
          <w:sz w:val="44"/>
          <w:szCs w:val="44"/>
        </w:rPr>
        <w:t>养老服务</w:t>
      </w:r>
      <w:r>
        <w:rPr>
          <w:rStyle w:val="a4"/>
          <w:rFonts w:ascii="方正小标宋简体" w:eastAsia="方正小标宋简体"/>
          <w:b w:val="0"/>
          <w:sz w:val="44"/>
          <w:szCs w:val="44"/>
        </w:rPr>
        <w:t>设施</w:t>
      </w:r>
      <w:r w:rsidR="00714771">
        <w:rPr>
          <w:rStyle w:val="a4"/>
          <w:rFonts w:ascii="方正小标宋简体" w:eastAsia="方正小标宋简体" w:hint="eastAsia"/>
          <w:b w:val="0"/>
          <w:sz w:val="44"/>
          <w:szCs w:val="44"/>
        </w:rPr>
        <w:t>规划</w:t>
      </w:r>
      <w:r w:rsidR="00714771">
        <w:rPr>
          <w:rStyle w:val="a4"/>
          <w:rFonts w:ascii="方正小标宋简体" w:eastAsia="方正小标宋简体"/>
          <w:b w:val="0"/>
          <w:sz w:val="44"/>
          <w:szCs w:val="44"/>
        </w:rPr>
        <w:t>和</w:t>
      </w:r>
      <w:r w:rsidR="00266F9D">
        <w:rPr>
          <w:rStyle w:val="a4"/>
          <w:rFonts w:ascii="方正小标宋简体" w:eastAsia="方正小标宋简体" w:hint="eastAsia"/>
          <w:b w:val="0"/>
          <w:sz w:val="44"/>
          <w:szCs w:val="44"/>
        </w:rPr>
        <w:t>建设补助</w:t>
      </w:r>
      <w:r w:rsidR="00510074">
        <w:rPr>
          <w:rStyle w:val="a4"/>
          <w:rFonts w:ascii="方正小标宋简体" w:eastAsia="方正小标宋简体"/>
          <w:b w:val="0"/>
          <w:sz w:val="44"/>
          <w:szCs w:val="44"/>
        </w:rPr>
        <w:t>政策</w:t>
      </w:r>
    </w:p>
    <w:p w:rsidR="00510074" w:rsidRDefault="00510074" w:rsidP="00BC3BBD">
      <w:pPr>
        <w:pStyle w:val="a3"/>
        <w:spacing w:before="0" w:beforeAutospacing="0" w:after="0" w:afterAutospacing="0" w:line="600" w:lineRule="exact"/>
        <w:jc w:val="center"/>
        <w:rPr>
          <w:rStyle w:val="a4"/>
          <w:rFonts w:ascii="方正小标宋简体" w:eastAsia="方正小标宋简体"/>
          <w:b w:val="0"/>
          <w:sz w:val="44"/>
          <w:szCs w:val="44"/>
        </w:rPr>
      </w:pPr>
    </w:p>
    <w:p w:rsidR="000321EB" w:rsidRPr="00714771" w:rsidRDefault="00714771" w:rsidP="00BC3BBD">
      <w:pPr>
        <w:pStyle w:val="a3"/>
        <w:spacing w:before="0" w:beforeAutospacing="0" w:after="0" w:afterAutospacing="0" w:line="600" w:lineRule="exact"/>
        <w:ind w:firstLineChars="200" w:firstLine="640"/>
        <w:rPr>
          <w:rStyle w:val="a4"/>
          <w:rFonts w:ascii="黑体" w:eastAsia="黑体" w:hAnsi="黑体" w:cs="Times New Roman"/>
          <w:b w:val="0"/>
          <w:sz w:val="32"/>
          <w:szCs w:val="32"/>
        </w:rPr>
      </w:pPr>
      <w:r w:rsidRPr="00714771">
        <w:rPr>
          <w:rStyle w:val="a4"/>
          <w:rFonts w:ascii="黑体" w:eastAsia="黑体" w:hAnsi="黑体" w:cs="Times New Roman" w:hint="eastAsia"/>
          <w:b w:val="0"/>
          <w:sz w:val="32"/>
          <w:szCs w:val="32"/>
        </w:rPr>
        <w:t>一、</w:t>
      </w:r>
      <w:r w:rsidR="000321EB" w:rsidRPr="00714771">
        <w:rPr>
          <w:rStyle w:val="a4"/>
          <w:rFonts w:ascii="黑体" w:eastAsia="黑体" w:hAnsi="黑体" w:cs="Times New Roman"/>
          <w:b w:val="0"/>
          <w:sz w:val="32"/>
          <w:szCs w:val="32"/>
        </w:rPr>
        <w:t>政策依据</w:t>
      </w:r>
    </w:p>
    <w:p w:rsidR="006779D0" w:rsidRPr="00764CDC" w:rsidRDefault="006779D0" w:rsidP="00BC3BBD">
      <w:pPr>
        <w:spacing w:line="600" w:lineRule="exact"/>
        <w:ind w:firstLineChars="200" w:firstLine="640"/>
        <w:rPr>
          <w:rFonts w:ascii="仿宋_GB2312" w:eastAsia="仿宋_GB2312"/>
          <w:sz w:val="32"/>
          <w:szCs w:val="32"/>
        </w:rPr>
      </w:pPr>
      <w:r w:rsidRPr="00764CDC">
        <w:rPr>
          <w:rFonts w:ascii="仿宋_GB2312" w:eastAsia="仿宋_GB2312" w:hint="eastAsia"/>
          <w:sz w:val="32"/>
          <w:szCs w:val="32"/>
        </w:rPr>
        <w:t>1.《山东省人民政府关于加快发展养老服务业的意见》（鲁政发〔2014〕11号）</w:t>
      </w:r>
    </w:p>
    <w:p w:rsidR="006779D0" w:rsidRPr="00764CDC" w:rsidRDefault="006779D0" w:rsidP="00BC3BBD">
      <w:pPr>
        <w:spacing w:line="600" w:lineRule="exact"/>
        <w:ind w:firstLineChars="200" w:firstLine="640"/>
        <w:rPr>
          <w:rFonts w:ascii="仿宋_GB2312" w:eastAsia="仿宋_GB2312"/>
          <w:sz w:val="32"/>
          <w:szCs w:val="32"/>
        </w:rPr>
      </w:pPr>
      <w:r w:rsidRPr="00764CDC">
        <w:rPr>
          <w:rFonts w:ascii="仿宋_GB2312" w:eastAsia="仿宋_GB2312" w:hint="eastAsia"/>
          <w:sz w:val="32"/>
          <w:szCs w:val="32"/>
        </w:rPr>
        <w:t>2.《山东省人民政府办公厅关于印发山东省养老服务业转型升级实施方案的通知》（鲁政办字〔2016〕22号）</w:t>
      </w:r>
    </w:p>
    <w:p w:rsidR="006779D0" w:rsidRDefault="008057D9" w:rsidP="00BC3BBD">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sidR="006779D0" w:rsidRPr="00764CDC">
        <w:rPr>
          <w:rFonts w:ascii="仿宋_GB2312" w:eastAsia="仿宋_GB2312" w:hint="eastAsia"/>
          <w:sz w:val="32"/>
          <w:szCs w:val="32"/>
        </w:rPr>
        <w:t>《山东省人民政府办公厅关于支持社区居家养老服务的若干意见》（鲁政办字〔2018〕18号）</w:t>
      </w:r>
    </w:p>
    <w:p w:rsidR="006779D0" w:rsidRPr="00347411" w:rsidRDefault="006779D0" w:rsidP="00BC3BBD">
      <w:pPr>
        <w:pStyle w:val="a3"/>
        <w:spacing w:before="0" w:beforeAutospacing="0" w:after="0" w:afterAutospacing="0" w:line="600" w:lineRule="exact"/>
        <w:ind w:firstLineChars="200" w:firstLine="640"/>
        <w:rPr>
          <w:rStyle w:val="a4"/>
          <w:rFonts w:ascii="仿宋_GB2312" w:eastAsia="仿宋_GB2312" w:hAnsi="Times New Roman" w:cs="Times New Roman"/>
          <w:b w:val="0"/>
          <w:sz w:val="32"/>
          <w:szCs w:val="32"/>
        </w:rPr>
      </w:pPr>
      <w:r w:rsidRPr="00347411">
        <w:rPr>
          <w:rStyle w:val="a4"/>
          <w:rFonts w:ascii="仿宋_GB2312" w:eastAsia="仿宋_GB2312" w:hAnsi="Times New Roman" w:cs="Times New Roman"/>
          <w:b w:val="0"/>
          <w:sz w:val="32"/>
          <w:szCs w:val="32"/>
        </w:rPr>
        <w:t>4.</w:t>
      </w:r>
      <w:r w:rsidRPr="00347411">
        <w:rPr>
          <w:rStyle w:val="a4"/>
          <w:rFonts w:ascii="仿宋_GB2312" w:eastAsia="仿宋_GB2312" w:hAnsi="Times New Roman" w:cs="Times New Roman" w:hint="eastAsia"/>
          <w:b w:val="0"/>
          <w:sz w:val="32"/>
          <w:szCs w:val="32"/>
        </w:rPr>
        <w:t>《山东省民政厅 山东省财政厅关于印发&lt;山东省养老服务业省级专项资金补助项目实施方案&gt;的通知</w:t>
      </w:r>
      <w:r>
        <w:rPr>
          <w:rStyle w:val="a4"/>
          <w:rFonts w:ascii="仿宋_GB2312" w:eastAsia="仿宋_GB2312" w:hAnsi="Times New Roman" w:cs="Times New Roman" w:hint="eastAsia"/>
          <w:b w:val="0"/>
          <w:sz w:val="32"/>
          <w:szCs w:val="32"/>
        </w:rPr>
        <w:t>》（</w:t>
      </w:r>
      <w:r w:rsidRPr="00347411">
        <w:rPr>
          <w:rStyle w:val="a4"/>
          <w:rFonts w:ascii="仿宋_GB2312" w:eastAsia="仿宋_GB2312" w:hAnsi="Times New Roman" w:cs="Times New Roman" w:hint="eastAsia"/>
          <w:b w:val="0"/>
          <w:sz w:val="32"/>
          <w:szCs w:val="32"/>
        </w:rPr>
        <w:t>鲁民</w:t>
      </w:r>
      <w:bookmarkStart w:id="0" w:name="_GoBack"/>
      <w:bookmarkEnd w:id="0"/>
      <w:r w:rsidRPr="00347411">
        <w:rPr>
          <w:rStyle w:val="a4"/>
          <w:rFonts w:ascii="仿宋_GB2312" w:eastAsia="仿宋_GB2312" w:hAnsi="Times New Roman" w:cs="Times New Roman" w:hint="eastAsia"/>
          <w:b w:val="0"/>
          <w:sz w:val="32"/>
          <w:szCs w:val="32"/>
        </w:rPr>
        <w:t>〔2016〕44号</w:t>
      </w:r>
      <w:r>
        <w:rPr>
          <w:rStyle w:val="a4"/>
          <w:rFonts w:ascii="仿宋_GB2312" w:eastAsia="仿宋_GB2312" w:hAnsi="Times New Roman" w:cs="Times New Roman" w:hint="eastAsia"/>
          <w:b w:val="0"/>
          <w:sz w:val="32"/>
          <w:szCs w:val="32"/>
        </w:rPr>
        <w:t>）</w:t>
      </w:r>
    </w:p>
    <w:p w:rsidR="007B1FEB" w:rsidRPr="00714771" w:rsidRDefault="00714771" w:rsidP="00BC3BBD">
      <w:pPr>
        <w:pStyle w:val="a3"/>
        <w:spacing w:before="0" w:beforeAutospacing="0" w:after="0" w:afterAutospacing="0" w:line="600" w:lineRule="exact"/>
        <w:ind w:firstLineChars="200" w:firstLine="640"/>
        <w:rPr>
          <w:rStyle w:val="a4"/>
          <w:rFonts w:ascii="黑体" w:eastAsia="黑体" w:hAnsi="黑体" w:cs="Times New Roman" w:hint="eastAsia"/>
          <w:b w:val="0"/>
          <w:sz w:val="32"/>
          <w:szCs w:val="32"/>
        </w:rPr>
      </w:pPr>
      <w:r>
        <w:rPr>
          <w:rStyle w:val="a4"/>
          <w:rFonts w:ascii="黑体" w:eastAsia="黑体" w:hAnsi="黑体" w:cs="Times New Roman"/>
          <w:b w:val="0"/>
          <w:sz w:val="32"/>
          <w:szCs w:val="32"/>
        </w:rPr>
        <w:t>二</w:t>
      </w:r>
      <w:r>
        <w:rPr>
          <w:rStyle w:val="a4"/>
          <w:rFonts w:ascii="黑体" w:eastAsia="黑体" w:hAnsi="黑体" w:cs="Times New Roman" w:hint="eastAsia"/>
          <w:b w:val="0"/>
          <w:sz w:val="32"/>
          <w:szCs w:val="32"/>
        </w:rPr>
        <w:t>、</w:t>
      </w:r>
      <w:r w:rsidR="00BC3BBD">
        <w:rPr>
          <w:rStyle w:val="a4"/>
          <w:rFonts w:ascii="黑体" w:eastAsia="黑体" w:hAnsi="黑体" w:cs="Times New Roman"/>
          <w:b w:val="0"/>
          <w:sz w:val="32"/>
          <w:szCs w:val="32"/>
        </w:rPr>
        <w:t>具体</w:t>
      </w:r>
      <w:r w:rsidR="00BC3BBD">
        <w:rPr>
          <w:rStyle w:val="a4"/>
          <w:rFonts w:ascii="黑体" w:eastAsia="黑体" w:hAnsi="黑体" w:cs="Times New Roman" w:hint="eastAsia"/>
          <w:b w:val="0"/>
          <w:sz w:val="32"/>
          <w:szCs w:val="32"/>
        </w:rPr>
        <w:t>政策</w:t>
      </w:r>
    </w:p>
    <w:p w:rsidR="00714771" w:rsidRPr="00714771" w:rsidRDefault="00714771" w:rsidP="00BC3BBD">
      <w:pPr>
        <w:spacing w:line="600" w:lineRule="exact"/>
        <w:ind w:firstLineChars="200" w:firstLine="640"/>
        <w:rPr>
          <w:rFonts w:ascii="仿宋_GB2312" w:eastAsia="仿宋_GB2312"/>
          <w:sz w:val="32"/>
          <w:szCs w:val="32"/>
        </w:rPr>
      </w:pPr>
      <w:r w:rsidRPr="00714771">
        <w:rPr>
          <w:rFonts w:ascii="仿宋_GB2312" w:eastAsia="仿宋_GB2312" w:hint="eastAsia"/>
          <w:sz w:val="32"/>
          <w:szCs w:val="32"/>
        </w:rPr>
        <w:t>“十三五”期间，省级每年安排10亿元支持养老服务业发展，重点面向社区、居家和农村养老倾斜。各级政府都要设立发展养老服务业专项资金，地方留成的福利彩票公益金50%以上要用于支持养老服务业发展。</w:t>
      </w:r>
    </w:p>
    <w:p w:rsidR="008A3216" w:rsidRPr="00714771" w:rsidRDefault="00C769D6" w:rsidP="00BC3BBD">
      <w:pPr>
        <w:spacing w:line="600" w:lineRule="exact"/>
        <w:ind w:firstLineChars="200" w:firstLine="640"/>
        <w:rPr>
          <w:rFonts w:ascii="仿宋_GB2312" w:eastAsia="仿宋_GB2312"/>
          <w:sz w:val="32"/>
          <w:szCs w:val="32"/>
        </w:rPr>
      </w:pPr>
      <w:r w:rsidRPr="00714771">
        <w:rPr>
          <w:rFonts w:ascii="仿宋_GB2312" w:eastAsia="仿宋_GB2312" w:hint="eastAsia"/>
          <w:sz w:val="32"/>
          <w:szCs w:val="32"/>
        </w:rPr>
        <w:t>1.</w:t>
      </w:r>
      <w:r w:rsidR="008A3216" w:rsidRPr="00714771">
        <w:rPr>
          <w:rFonts w:ascii="仿宋_GB2312" w:eastAsia="仿宋_GB2312" w:hint="eastAsia"/>
          <w:sz w:val="32"/>
          <w:szCs w:val="32"/>
        </w:rPr>
        <w:t>省财政对新增养老床位不少于20张、符合有关部门规定资质条件的养老机构，按核定床位给予一次性建设补助，其中：对东、中、西部地区每张床位分别补助4500元、5500元、6500元，高青县、利津县和荣成市每张床位补助7000元，其</w:t>
      </w:r>
      <w:r w:rsidR="008A3216" w:rsidRPr="00714771">
        <w:rPr>
          <w:rFonts w:ascii="仿宋_GB2312" w:eastAsia="仿宋_GB2312" w:hint="eastAsia"/>
          <w:sz w:val="32"/>
          <w:szCs w:val="32"/>
        </w:rPr>
        <w:lastRenderedPageBreak/>
        <w:t>他省财政直接管理县</w:t>
      </w:r>
      <w:r w:rsidR="000321EB" w:rsidRPr="00714771">
        <w:rPr>
          <w:rFonts w:ascii="仿宋_GB2312" w:eastAsia="仿宋_GB2312" w:hint="eastAsia"/>
          <w:sz w:val="32"/>
          <w:szCs w:val="32"/>
        </w:rPr>
        <w:t>（市）</w:t>
      </w:r>
      <w:r w:rsidR="008A3216" w:rsidRPr="00714771">
        <w:rPr>
          <w:rFonts w:ascii="仿宋_GB2312" w:eastAsia="仿宋_GB2312" w:hint="eastAsia"/>
          <w:sz w:val="32"/>
          <w:szCs w:val="32"/>
        </w:rPr>
        <w:t>每张床位补助8000元；租赁用房且租用期5年以上、达到前述条件的养老机构，按核定床位给予一次性改造补助，其中：对东、中、西部地区每张床位分别补助2000元、2500元、3000元，高青县、利津县和荣成市每张床位补助3500元，其他省财政直接管理县</w:t>
      </w:r>
      <w:r w:rsidR="005714BD" w:rsidRPr="00714771">
        <w:rPr>
          <w:rFonts w:ascii="仿宋_GB2312" w:eastAsia="仿宋_GB2312" w:hint="eastAsia"/>
          <w:sz w:val="32"/>
          <w:szCs w:val="32"/>
        </w:rPr>
        <w:t>（</w:t>
      </w:r>
      <w:r w:rsidR="008A3216" w:rsidRPr="00714771">
        <w:rPr>
          <w:rFonts w:ascii="仿宋_GB2312" w:eastAsia="仿宋_GB2312" w:hint="eastAsia"/>
          <w:sz w:val="32"/>
          <w:szCs w:val="32"/>
        </w:rPr>
        <w:t>市</w:t>
      </w:r>
      <w:r w:rsidR="005714BD" w:rsidRPr="00714771">
        <w:rPr>
          <w:rFonts w:ascii="仿宋_GB2312" w:eastAsia="仿宋_GB2312" w:hint="eastAsia"/>
          <w:sz w:val="32"/>
          <w:szCs w:val="32"/>
        </w:rPr>
        <w:t>）</w:t>
      </w:r>
      <w:r w:rsidR="008A3216" w:rsidRPr="00714771">
        <w:rPr>
          <w:rFonts w:ascii="仿宋_GB2312" w:eastAsia="仿宋_GB2312" w:hint="eastAsia"/>
          <w:sz w:val="32"/>
          <w:szCs w:val="32"/>
        </w:rPr>
        <w:t>每张床位补助4000元。</w:t>
      </w:r>
    </w:p>
    <w:p w:rsidR="002D51CB" w:rsidRPr="00714771" w:rsidRDefault="00C769D6" w:rsidP="00BC3BBD">
      <w:pPr>
        <w:spacing w:line="600" w:lineRule="exact"/>
        <w:ind w:firstLineChars="200" w:firstLine="640"/>
        <w:rPr>
          <w:rFonts w:ascii="仿宋_GB2312" w:eastAsia="仿宋_GB2312"/>
          <w:sz w:val="32"/>
          <w:szCs w:val="32"/>
        </w:rPr>
      </w:pPr>
      <w:r w:rsidRPr="00714771">
        <w:rPr>
          <w:rFonts w:ascii="仿宋_GB2312" w:eastAsia="仿宋_GB2312" w:hint="eastAsia"/>
          <w:sz w:val="32"/>
          <w:szCs w:val="32"/>
        </w:rPr>
        <w:t>2.</w:t>
      </w:r>
      <w:r w:rsidR="002D51CB" w:rsidRPr="00714771">
        <w:rPr>
          <w:rFonts w:ascii="仿宋_GB2312" w:eastAsia="仿宋_GB2312" w:hint="eastAsia"/>
          <w:sz w:val="32"/>
          <w:szCs w:val="32"/>
        </w:rPr>
        <w:t>加大护理型（</w:t>
      </w:r>
      <w:proofErr w:type="gramStart"/>
      <w:r w:rsidR="002D51CB" w:rsidRPr="00714771">
        <w:rPr>
          <w:rFonts w:ascii="仿宋_GB2312" w:eastAsia="仿宋_GB2312" w:hint="eastAsia"/>
          <w:sz w:val="32"/>
          <w:szCs w:val="32"/>
        </w:rPr>
        <w:t>医</w:t>
      </w:r>
      <w:proofErr w:type="gramEnd"/>
      <w:r w:rsidR="002D51CB" w:rsidRPr="00714771">
        <w:rPr>
          <w:rFonts w:ascii="仿宋_GB2312" w:eastAsia="仿宋_GB2312" w:hint="eastAsia"/>
          <w:sz w:val="32"/>
          <w:szCs w:val="32"/>
        </w:rPr>
        <w:t>养结合型）养老机构扶持力度，在现行养老机构建设补助标准基础上，将新建、改扩建护理型养老机构建设补助标准提高20%。</w:t>
      </w:r>
    </w:p>
    <w:p w:rsidR="008A3216" w:rsidRDefault="00C769D6" w:rsidP="00BC3BBD">
      <w:pPr>
        <w:spacing w:line="600" w:lineRule="exact"/>
        <w:ind w:firstLineChars="200" w:firstLine="640"/>
        <w:rPr>
          <w:rFonts w:ascii="仿宋_GB2312" w:eastAsia="仿宋_GB2312"/>
          <w:sz w:val="32"/>
          <w:szCs w:val="32"/>
        </w:rPr>
      </w:pPr>
      <w:r w:rsidRPr="00714771">
        <w:rPr>
          <w:rFonts w:ascii="仿宋_GB2312" w:eastAsia="仿宋_GB2312" w:hint="eastAsia"/>
          <w:sz w:val="32"/>
          <w:szCs w:val="32"/>
        </w:rPr>
        <w:t>3.</w:t>
      </w:r>
      <w:r w:rsidR="008A3216" w:rsidRPr="00714771">
        <w:rPr>
          <w:rFonts w:ascii="仿宋_GB2312" w:eastAsia="仿宋_GB2312" w:hint="eastAsia"/>
          <w:sz w:val="32"/>
          <w:szCs w:val="32"/>
        </w:rPr>
        <w:t>对符合条件的城市社区老年人日间照料中心，省财政按建设规模给予分类补助。其中，对达到前述3类国家规定建设标准的，分别给予15万元、20万元、25万元的建设补助；对达不到国家规定最低建设标准、建筑面积</w:t>
      </w:r>
      <w:smartTag w:uri="urn:schemas-microsoft-com:office:smarttags" w:element="chmetcnv">
        <w:smartTagPr>
          <w:attr w:name="TCSC" w:val="0"/>
          <w:attr w:name="NumberType" w:val="1"/>
          <w:attr w:name="Negative" w:val="False"/>
          <w:attr w:name="HasSpace" w:val="False"/>
          <w:attr w:name="SourceValue" w:val="300"/>
          <w:attr w:name="UnitName" w:val="平方米"/>
        </w:smartTagPr>
        <w:r w:rsidR="008A3216" w:rsidRPr="00714771">
          <w:rPr>
            <w:rFonts w:ascii="仿宋_GB2312" w:eastAsia="仿宋_GB2312" w:hint="eastAsia"/>
            <w:sz w:val="32"/>
            <w:szCs w:val="32"/>
          </w:rPr>
          <w:t>300平方米</w:t>
        </w:r>
      </w:smartTag>
      <w:r w:rsidR="008A3216" w:rsidRPr="00714771">
        <w:rPr>
          <w:rFonts w:ascii="仿宋_GB2312" w:eastAsia="仿宋_GB2312" w:hint="eastAsia"/>
          <w:sz w:val="32"/>
          <w:szCs w:val="32"/>
        </w:rPr>
        <w:t>以上的，给予10万元的建设补助；并根据城市社区老年人日间照料中心建设规模，给予4</w:t>
      </w:r>
      <w:r w:rsidR="005714BD" w:rsidRPr="00714771">
        <w:rPr>
          <w:rFonts w:ascii="仿宋_GB2312" w:eastAsia="仿宋_GB2312" w:hint="eastAsia"/>
          <w:sz w:val="32"/>
          <w:szCs w:val="32"/>
        </w:rPr>
        <w:t>—</w:t>
      </w:r>
      <w:r w:rsidR="008A3216" w:rsidRPr="00714771">
        <w:rPr>
          <w:rFonts w:ascii="仿宋_GB2312" w:eastAsia="仿宋_GB2312" w:hint="eastAsia"/>
          <w:sz w:val="32"/>
          <w:szCs w:val="32"/>
        </w:rPr>
        <w:t>6万元的开办补助。对农村幸福院，省级财政给予3万元建设补助和3万元开办补助。</w:t>
      </w:r>
    </w:p>
    <w:p w:rsidR="00BC3BBD" w:rsidRPr="00714771" w:rsidRDefault="00BC3BBD" w:rsidP="00BC3BBD">
      <w:pPr>
        <w:spacing w:line="600" w:lineRule="exact"/>
        <w:ind w:firstLineChars="200" w:firstLine="640"/>
        <w:rPr>
          <w:rFonts w:ascii="仿宋_GB2312" w:eastAsia="仿宋_GB2312"/>
          <w:sz w:val="32"/>
          <w:szCs w:val="32"/>
        </w:rPr>
      </w:pPr>
      <w:r>
        <w:rPr>
          <w:rFonts w:ascii="仿宋_GB2312" w:eastAsia="仿宋_GB2312"/>
          <w:sz w:val="32"/>
          <w:szCs w:val="32"/>
        </w:rPr>
        <w:t>4</w:t>
      </w:r>
      <w:r w:rsidRPr="00714771">
        <w:rPr>
          <w:rFonts w:ascii="仿宋_GB2312" w:eastAsia="仿宋_GB2312" w:hint="eastAsia"/>
          <w:sz w:val="32"/>
          <w:szCs w:val="32"/>
        </w:rPr>
        <w:t>.各地在制定城市总体规划、控制性详细规划时，必须按照人均用地不少于0.2平方米的标准，分区分级规划设置养老服务设施。支持利用闲置企业厂房、商业设施、办公场所等改建养老机构。要根据当地老年人口数量和养老需求，建设不同档次、满足不同层次养老需求的养老服务设施。新建居住小区按每百户不少于20平方米的标准配套建设社区居家养老服务</w:t>
      </w:r>
      <w:r w:rsidRPr="00714771">
        <w:rPr>
          <w:rFonts w:ascii="仿宋_GB2312" w:eastAsia="仿宋_GB2312" w:hint="eastAsia"/>
          <w:sz w:val="32"/>
          <w:szCs w:val="32"/>
        </w:rPr>
        <w:lastRenderedPageBreak/>
        <w:t>用房，已建成的住宅小区按每百户不少于15平方米的标准调剂解决。</w:t>
      </w:r>
    </w:p>
    <w:p w:rsidR="006D2B82" w:rsidRPr="00714771" w:rsidRDefault="00BC3BBD" w:rsidP="00BC3BBD">
      <w:pPr>
        <w:spacing w:line="600" w:lineRule="exact"/>
        <w:ind w:firstLineChars="200" w:firstLine="640"/>
        <w:rPr>
          <w:rFonts w:ascii="仿宋_GB2312" w:eastAsia="仿宋_GB2312"/>
          <w:sz w:val="32"/>
          <w:szCs w:val="32"/>
        </w:rPr>
      </w:pPr>
      <w:r>
        <w:rPr>
          <w:rFonts w:ascii="仿宋_GB2312" w:eastAsia="仿宋_GB2312"/>
          <w:sz w:val="32"/>
          <w:szCs w:val="32"/>
        </w:rPr>
        <w:t>5</w:t>
      </w:r>
      <w:r w:rsidR="000B4D32" w:rsidRPr="00714771">
        <w:rPr>
          <w:rFonts w:ascii="仿宋_GB2312" w:eastAsia="仿宋_GB2312" w:hint="eastAsia"/>
          <w:sz w:val="32"/>
          <w:szCs w:val="32"/>
        </w:rPr>
        <w:t>.完善社区居家养老服务设施，建设老年宜居环境。未按规划要求配建、不能同步交付使用养老服务设施的住宅小区，住房城乡建设部门不予办理竣工综合验收备案。配套建设和调剂配备的社区居家养老服务用房，与政府已经资助建成的公有社区养老服务中心、社区日间照料中心等，在不变更产权关系的前提下，由县级民政部门统一登记管理，通过招标、委托等方式，根据实际无偿或低偿提供给养老专业服务组织使用，未经民政部门同意不得改变用途。因城市拆迁或其他原因无法保留或改变用途的，由相关单位在本区域内提供不少于同等面积的养老服务用房。</w:t>
      </w:r>
    </w:p>
    <w:sectPr w:rsidR="006D2B82" w:rsidRPr="00714771" w:rsidSect="00BC3BBD">
      <w:footerReference w:type="default" r:id="rId6"/>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9CC" w:rsidRDefault="003C59CC" w:rsidP="000321EB">
      <w:r>
        <w:separator/>
      </w:r>
    </w:p>
  </w:endnote>
  <w:endnote w:type="continuationSeparator" w:id="0">
    <w:p w:rsidR="003C59CC" w:rsidRDefault="003C59CC" w:rsidP="0003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279289"/>
      <w:docPartObj>
        <w:docPartGallery w:val="Page Numbers (Bottom of Page)"/>
        <w:docPartUnique/>
      </w:docPartObj>
    </w:sdtPr>
    <w:sdtEndPr/>
    <w:sdtContent>
      <w:p w:rsidR="006777A7" w:rsidRDefault="006777A7">
        <w:pPr>
          <w:pStyle w:val="a7"/>
          <w:jc w:val="center"/>
        </w:pPr>
        <w:r>
          <w:fldChar w:fldCharType="begin"/>
        </w:r>
        <w:r>
          <w:instrText>PAGE   \* MERGEFORMAT</w:instrText>
        </w:r>
        <w:r>
          <w:fldChar w:fldCharType="separate"/>
        </w:r>
        <w:r w:rsidR="00BC3BBD" w:rsidRPr="00BC3BBD">
          <w:rPr>
            <w:noProof/>
            <w:lang w:val="zh-CN"/>
          </w:rPr>
          <w:t>3</w:t>
        </w:r>
        <w:r>
          <w:fldChar w:fldCharType="end"/>
        </w:r>
      </w:p>
    </w:sdtContent>
  </w:sdt>
  <w:p w:rsidR="006777A7" w:rsidRDefault="006777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9CC" w:rsidRDefault="003C59CC" w:rsidP="000321EB">
      <w:r>
        <w:separator/>
      </w:r>
    </w:p>
  </w:footnote>
  <w:footnote w:type="continuationSeparator" w:id="0">
    <w:p w:rsidR="003C59CC" w:rsidRDefault="003C59CC" w:rsidP="00032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074"/>
    <w:rsid w:val="000321EB"/>
    <w:rsid w:val="000B4D32"/>
    <w:rsid w:val="000E6DEE"/>
    <w:rsid w:val="00146BB5"/>
    <w:rsid w:val="001605A7"/>
    <w:rsid w:val="001842E7"/>
    <w:rsid w:val="001E5E84"/>
    <w:rsid w:val="00266F9D"/>
    <w:rsid w:val="002D51CB"/>
    <w:rsid w:val="00325011"/>
    <w:rsid w:val="00330B86"/>
    <w:rsid w:val="00347411"/>
    <w:rsid w:val="00360603"/>
    <w:rsid w:val="003C59CC"/>
    <w:rsid w:val="003D0778"/>
    <w:rsid w:val="004355A0"/>
    <w:rsid w:val="004B3853"/>
    <w:rsid w:val="00510074"/>
    <w:rsid w:val="005714BD"/>
    <w:rsid w:val="006777A7"/>
    <w:rsid w:val="006779D0"/>
    <w:rsid w:val="006A64BA"/>
    <w:rsid w:val="006D2B82"/>
    <w:rsid w:val="006F04F5"/>
    <w:rsid w:val="00714771"/>
    <w:rsid w:val="007172E0"/>
    <w:rsid w:val="0074762A"/>
    <w:rsid w:val="007B1FEB"/>
    <w:rsid w:val="008057D9"/>
    <w:rsid w:val="00827950"/>
    <w:rsid w:val="0088315D"/>
    <w:rsid w:val="00897E88"/>
    <w:rsid w:val="008A3216"/>
    <w:rsid w:val="008B5304"/>
    <w:rsid w:val="0092133F"/>
    <w:rsid w:val="009A555D"/>
    <w:rsid w:val="009F6AD3"/>
    <w:rsid w:val="00A768D9"/>
    <w:rsid w:val="00A816A2"/>
    <w:rsid w:val="00A82700"/>
    <w:rsid w:val="00A91672"/>
    <w:rsid w:val="00AE64C8"/>
    <w:rsid w:val="00AF257E"/>
    <w:rsid w:val="00B21AD1"/>
    <w:rsid w:val="00B5466C"/>
    <w:rsid w:val="00BC3BBD"/>
    <w:rsid w:val="00BE0D27"/>
    <w:rsid w:val="00C04AD9"/>
    <w:rsid w:val="00C3055B"/>
    <w:rsid w:val="00C769D6"/>
    <w:rsid w:val="00CD3B52"/>
    <w:rsid w:val="00DE32D5"/>
    <w:rsid w:val="00E47E0D"/>
    <w:rsid w:val="00E56E16"/>
    <w:rsid w:val="00E947EF"/>
    <w:rsid w:val="00F100BB"/>
    <w:rsid w:val="00F64702"/>
    <w:rsid w:val="00FC2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EF95D49"/>
  <w15:chartTrackingRefBased/>
  <w15:docId w15:val="{849CC3FD-4E29-416A-91D4-D9C42AEA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10074"/>
    <w:pPr>
      <w:widowControl/>
      <w:spacing w:before="100" w:beforeAutospacing="1" w:after="100" w:afterAutospacing="1"/>
      <w:jc w:val="left"/>
    </w:pPr>
    <w:rPr>
      <w:rFonts w:ascii="宋体" w:eastAsia="宋体" w:hAnsi="宋体" w:cs="宋体"/>
      <w:kern w:val="0"/>
      <w:sz w:val="24"/>
      <w:szCs w:val="24"/>
    </w:rPr>
  </w:style>
  <w:style w:type="character" w:styleId="a4">
    <w:name w:val="Strong"/>
    <w:qFormat/>
    <w:rsid w:val="00510074"/>
    <w:rPr>
      <w:b/>
      <w:bCs/>
    </w:rPr>
  </w:style>
  <w:style w:type="paragraph" w:styleId="a5">
    <w:name w:val="header"/>
    <w:basedOn w:val="a"/>
    <w:link w:val="a6"/>
    <w:uiPriority w:val="99"/>
    <w:unhideWhenUsed/>
    <w:rsid w:val="000321E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321EB"/>
    <w:rPr>
      <w:sz w:val="18"/>
      <w:szCs w:val="18"/>
    </w:rPr>
  </w:style>
  <w:style w:type="paragraph" w:styleId="a7">
    <w:name w:val="footer"/>
    <w:basedOn w:val="a"/>
    <w:link w:val="a8"/>
    <w:uiPriority w:val="99"/>
    <w:unhideWhenUsed/>
    <w:rsid w:val="000321EB"/>
    <w:pPr>
      <w:tabs>
        <w:tab w:val="center" w:pos="4153"/>
        <w:tab w:val="right" w:pos="8306"/>
      </w:tabs>
      <w:snapToGrid w:val="0"/>
      <w:jc w:val="left"/>
    </w:pPr>
    <w:rPr>
      <w:sz w:val="18"/>
      <w:szCs w:val="18"/>
    </w:rPr>
  </w:style>
  <w:style w:type="character" w:customStyle="1" w:styleId="a8">
    <w:name w:val="页脚 字符"/>
    <w:basedOn w:val="a0"/>
    <w:link w:val="a7"/>
    <w:uiPriority w:val="99"/>
    <w:rsid w:val="000321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192</Words>
  <Characters>1101</Characters>
  <Application>Microsoft Office Word</Application>
  <DocSecurity>0</DocSecurity>
  <Lines>9</Lines>
  <Paragraphs>2</Paragraphs>
  <ScaleCrop>false</ScaleCrop>
  <Company>P R C</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sdusk</cp:lastModifiedBy>
  <cp:revision>55</cp:revision>
  <dcterms:created xsi:type="dcterms:W3CDTF">2019-05-29T07:47:00Z</dcterms:created>
  <dcterms:modified xsi:type="dcterms:W3CDTF">2019-06-15T03:37:00Z</dcterms:modified>
</cp:coreProperties>
</file>