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sz w:val="44"/>
          <w:szCs w:val="44"/>
          <w:shd w:val="clear" w:color="auto" w:fill="FFFFFF"/>
        </w:rPr>
      </w:pPr>
      <w:r>
        <w:rPr>
          <w:rFonts w:hint="eastAsia" w:ascii="方正小标宋简体" w:hAnsi="方正小标宋简体" w:eastAsia="方正小标宋简体"/>
          <w:sz w:val="44"/>
          <w:szCs w:val="44"/>
          <w:shd w:val="clear" w:color="auto" w:fill="FFFFFF"/>
          <w:lang w:val="en-US" w:eastAsia="zh-CN"/>
        </w:rPr>
        <w:t>关于</w:t>
      </w:r>
      <w:r>
        <w:rPr>
          <w:rFonts w:hint="eastAsia" w:ascii="方正小标宋简体" w:hAnsi="方正小标宋简体" w:eastAsia="方正小标宋简体"/>
          <w:sz w:val="44"/>
          <w:szCs w:val="44"/>
          <w:shd w:val="clear" w:color="auto" w:fill="FFFFFF"/>
        </w:rPr>
        <w:t>《山东省行业协会商会负责人任职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方正小标宋简体" w:hAnsi="方正小标宋简体" w:eastAsia="方正小标宋简体"/>
          <w:sz w:val="44"/>
          <w:szCs w:val="44"/>
          <w:shd w:val="clear" w:color="auto" w:fill="FFFFFF"/>
          <w:lang w:val="en-US" w:eastAsia="zh-CN"/>
        </w:rPr>
      </w:pPr>
      <w:r>
        <w:rPr>
          <w:rFonts w:hint="eastAsia" w:ascii="方正小标宋简体" w:hAnsi="方正小标宋简体" w:eastAsia="方正小标宋简体"/>
          <w:sz w:val="44"/>
          <w:szCs w:val="44"/>
          <w:shd w:val="clear" w:color="auto" w:fill="FFFFFF"/>
        </w:rPr>
        <w:t>管理办法》</w:t>
      </w:r>
      <w:r>
        <w:rPr>
          <w:rFonts w:hint="eastAsia" w:ascii="方正小标宋简体" w:hAnsi="方正小标宋简体" w:eastAsia="方正小标宋简体"/>
          <w:sz w:val="44"/>
          <w:szCs w:val="44"/>
          <w:shd w:val="clear" w:color="auto" w:fill="FFFFFF"/>
          <w:lang w:val="en-US" w:eastAsia="zh-CN"/>
        </w:rPr>
        <w:t>的政策解读</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仿宋_GB2312" w:cs="黑体"/>
          <w:lang w:val="en-US" w:eastAsia="zh-CN"/>
        </w:rPr>
      </w:pPr>
      <w:r>
        <w:rPr>
          <w:rFonts w:hint="eastAsia" w:hAnsi="仿宋" w:cs="仿宋"/>
          <w:lang w:val="en-US" w:eastAsia="zh-CN"/>
        </w:rPr>
        <w:t>近日，在</w:t>
      </w:r>
      <w:r>
        <w:rPr>
          <w:rFonts w:hint="eastAsia" w:hAnsi="仿宋" w:cs="仿宋"/>
          <w:lang w:eastAsia="zh-CN"/>
        </w:rPr>
        <w:t>深入</w:t>
      </w:r>
      <w:r>
        <w:rPr>
          <w:rFonts w:hint="eastAsia" w:ascii="仿宋_GB2312" w:hAnsi="仿宋" w:eastAsia="仿宋_GB2312" w:cs="仿宋"/>
        </w:rPr>
        <w:t>研究</w:t>
      </w:r>
      <w:r>
        <w:rPr>
          <w:rFonts w:hint="eastAsia" w:hAnsi="仿宋" w:cs="仿宋"/>
          <w:lang w:eastAsia="zh-CN"/>
        </w:rPr>
        <w:t>当前行业协会商会登记管理工作面临的形势</w:t>
      </w:r>
      <w:r>
        <w:rPr>
          <w:rFonts w:hint="eastAsia" w:ascii="仿宋_GB2312" w:hAnsi="仿宋" w:eastAsia="仿宋_GB2312" w:cs="仿宋"/>
        </w:rPr>
        <w:t>、</w:t>
      </w:r>
      <w:r>
        <w:rPr>
          <w:rFonts w:hint="eastAsia" w:hAnsi="仿宋" w:cs="仿宋"/>
          <w:lang w:eastAsia="zh-CN"/>
        </w:rPr>
        <w:t>政策要求和发展方向</w:t>
      </w:r>
      <w:r>
        <w:rPr>
          <w:rFonts w:hint="eastAsia" w:ascii="仿宋_GB2312" w:hAnsi="仿宋" w:eastAsia="仿宋_GB2312" w:cs="仿宋"/>
        </w:rPr>
        <w:t>，</w:t>
      </w:r>
      <w:r>
        <w:rPr>
          <w:rFonts w:hint="eastAsia" w:hAnsi="仿宋" w:cs="仿宋"/>
          <w:lang w:val="en-US" w:eastAsia="zh-CN"/>
        </w:rPr>
        <w:t>并广泛征求各级登记管理机关和省市县行业协会商会意见基础上，省民政厅印发了《山东省行业协会商会负责人任职管理办法》（以下简称《办法》）。现就《办法》主要内容解读如下：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lang w:eastAsia="zh-CN"/>
        </w:rPr>
      </w:pPr>
      <w:r>
        <w:rPr>
          <w:rFonts w:hint="eastAsia" w:ascii="黑体" w:hAnsi="黑体" w:eastAsia="黑体" w:cs="黑体"/>
          <w:lang w:eastAsia="zh-CN"/>
        </w:rPr>
        <w:t>一、起草背景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为</w:t>
      </w:r>
      <w:r>
        <w:rPr>
          <w:rFonts w:hint="eastAsia"/>
          <w:lang w:eastAsia="zh-CN"/>
        </w:rPr>
        <w:t>落实</w:t>
      </w:r>
      <w:r>
        <w:t>《山东省行业协会商会与行政机关脱钩实施方案》</w:t>
      </w:r>
      <w:r>
        <w:rPr>
          <w:rFonts w:hint="eastAsia"/>
        </w:rPr>
        <w:t>（</w:t>
      </w:r>
      <w:r>
        <w:rPr>
          <w:rFonts w:hint="eastAsia" w:ascii="仿宋_GB2312" w:hAnsi="仿宋_GB2312" w:eastAsia="仿宋_GB2312" w:cs="仿宋_GB2312"/>
          <w:color w:val="auto"/>
          <w:sz w:val="32"/>
          <w:szCs w:val="32"/>
          <w:lang w:val="en-US" w:eastAsia="zh-CN"/>
        </w:rPr>
        <w:t>鲁办发〔2016〕55号</w:t>
      </w:r>
      <w:r>
        <w:rPr>
          <w:rFonts w:hint="eastAsia"/>
        </w:rPr>
        <w:t>）</w:t>
      </w:r>
      <w:r>
        <w:rPr>
          <w:rFonts w:hint="eastAsia"/>
          <w:lang w:eastAsia="zh-CN"/>
        </w:rPr>
        <w:t>文件要求，</w:t>
      </w:r>
      <w:r>
        <w:rPr>
          <w:rFonts w:hint="eastAsia"/>
          <w:lang w:val="en-US" w:eastAsia="zh-CN"/>
        </w:rPr>
        <w:t>2018年出台了</w:t>
      </w:r>
      <w:r>
        <w:rPr>
          <w:rFonts w:hint="eastAsia"/>
          <w:lang w:eastAsia="zh-CN"/>
        </w:rPr>
        <w:t>《山东省行业协会商会负责人任职管理规定（试行）》</w:t>
      </w:r>
      <w:r>
        <w:rPr>
          <w:rFonts w:hint="eastAsia" w:ascii="仿宋_GB2312" w:eastAsia="仿宋_GB2312"/>
        </w:rPr>
        <w:t>（鲁民〔2018〕4</w:t>
      </w:r>
      <w:r>
        <w:rPr>
          <w:rFonts w:hint="eastAsia"/>
          <w:lang w:val="en-US" w:eastAsia="zh-CN"/>
        </w:rPr>
        <w:t>8</w:t>
      </w:r>
      <w:r>
        <w:rPr>
          <w:rFonts w:hint="eastAsia" w:ascii="仿宋_GB2312" w:eastAsia="仿宋_GB2312"/>
        </w:rPr>
        <w:t>号）</w:t>
      </w:r>
      <w:r>
        <w:rPr>
          <w:rFonts w:hint="eastAsia"/>
          <w:lang w:eastAsia="zh-CN"/>
        </w:rPr>
        <w:t>，</w:t>
      </w:r>
      <w:r>
        <w:rPr>
          <w:rFonts w:hint="eastAsia"/>
          <w:lang w:val="en-US" w:eastAsia="zh-CN"/>
        </w:rPr>
        <w:t>目的是规范脱钩过程中和脱钩后行业协会商会负责人的任职管理。</w:t>
      </w:r>
      <w:r>
        <w:rPr>
          <w:rFonts w:hint="eastAsia"/>
        </w:rPr>
        <w:t>试行5年多来，对平稳有序推进脱钩工作，加强</w:t>
      </w:r>
      <w:r>
        <w:rPr>
          <w:rFonts w:hint="eastAsia"/>
          <w:lang w:val="en-US" w:eastAsia="zh-CN"/>
        </w:rPr>
        <w:t>行业</w:t>
      </w:r>
      <w:r>
        <w:rPr>
          <w:rFonts w:hint="eastAsia"/>
        </w:rPr>
        <w:t>协会商会内部治理、规范</w:t>
      </w:r>
      <w:r>
        <w:rPr>
          <w:rFonts w:hint="eastAsia"/>
          <w:lang w:val="en-US" w:eastAsia="zh-CN"/>
        </w:rPr>
        <w:t>行业</w:t>
      </w:r>
      <w:r>
        <w:rPr>
          <w:rFonts w:hint="eastAsia"/>
        </w:rPr>
        <w:t>协会商会行为发挥了</w:t>
      </w:r>
      <w:r>
        <w:rPr>
          <w:rFonts w:hint="eastAsia"/>
          <w:lang w:val="en-US" w:eastAsia="zh-CN"/>
        </w:rPr>
        <w:t>促进</w:t>
      </w:r>
      <w:r>
        <w:rPr>
          <w:rFonts w:hint="eastAsia"/>
        </w:rPr>
        <w:t>作用。</w:t>
      </w:r>
      <w:r>
        <w:rPr>
          <w:rFonts w:hint="eastAsia"/>
          <w:lang w:val="en-US" w:eastAsia="zh-CN"/>
        </w:rPr>
        <w:t>2020年底，随着脱钩任务的基本完成，国家和省委、省政府相继对行业协会商会登记管理、改革发展和作用发挥提出新的要求，行业协会商会在完善法人治理结构、提高自治能力和更好服务经济社会发展上，对负责人的任职条件、产生方式和规范管理产生新的需求，需要制定新的制度规定，</w:t>
      </w:r>
      <w:r>
        <w:rPr>
          <w:rFonts w:hint="eastAsia"/>
        </w:rPr>
        <w:t>进一步加强对</w:t>
      </w:r>
      <w:r>
        <w:rPr>
          <w:rFonts w:hint="eastAsia"/>
          <w:lang w:val="en-US" w:eastAsia="zh-CN"/>
        </w:rPr>
        <w:t>行业</w:t>
      </w:r>
      <w:r>
        <w:rPr>
          <w:rFonts w:hint="eastAsia"/>
        </w:rPr>
        <w:t>协会商会</w:t>
      </w:r>
      <w:r>
        <w:rPr>
          <w:rFonts w:hint="eastAsia"/>
          <w:lang w:val="en-US" w:eastAsia="zh-CN"/>
        </w:rPr>
        <w:t>负责人的任职管理。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lang w:eastAsia="zh-CN"/>
        </w:rPr>
      </w:pPr>
      <w:r>
        <w:rPr>
          <w:rFonts w:hint="eastAsia" w:ascii="黑体" w:hAnsi="黑体" w:eastAsia="黑体" w:cs="黑体"/>
          <w:lang w:val="en-US" w:eastAsia="zh-CN"/>
        </w:rPr>
        <w:t>二</w:t>
      </w:r>
      <w:r>
        <w:rPr>
          <w:rFonts w:hint="eastAsia" w:ascii="黑体" w:hAnsi="黑体" w:eastAsia="黑体" w:cs="黑体"/>
          <w:lang w:eastAsia="zh-CN"/>
        </w:rPr>
        <w:t>、</w:t>
      </w:r>
      <w:r>
        <w:rPr>
          <w:rFonts w:hint="eastAsia" w:ascii="黑体" w:hAnsi="黑体" w:eastAsia="黑体" w:cs="黑体"/>
          <w:lang w:val="en-US" w:eastAsia="zh-CN"/>
        </w:rPr>
        <w:t>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hAnsi="仿宋" w:cs="仿宋"/>
          <w:lang w:val="en-US" w:eastAsia="zh-CN"/>
        </w:rPr>
      </w:pPr>
      <w:r>
        <w:rPr>
          <w:rFonts w:hint="eastAsia" w:hAnsi="仿宋" w:cs="仿宋"/>
          <w:lang w:eastAsia="zh-CN"/>
        </w:rPr>
        <w:t>《办法》共</w:t>
      </w:r>
      <w:r>
        <w:rPr>
          <w:rFonts w:hint="eastAsia" w:hAnsi="仿宋" w:cs="仿宋"/>
          <w:lang w:val="en-US" w:eastAsia="zh-CN"/>
        </w:rPr>
        <w:t>20条，分别对行业协会商会负责人的范围、任职条件、职数要求、产生方式和法定代表人的管理等内容进行了明确，重点规定了有别于其他类型社会团体的特殊管理要求。</w:t>
      </w:r>
      <w:r>
        <w:rPr>
          <w:rFonts w:hint="eastAsia"/>
        </w:rPr>
        <w:t>与《</w:t>
      </w:r>
      <w:r>
        <w:rPr>
          <w:rFonts w:hint="eastAsia"/>
          <w:lang w:eastAsia="zh-CN"/>
        </w:rPr>
        <w:t>山东省行业协会商会负责人任职管理规定（试行）</w:t>
      </w:r>
      <w:r>
        <w:rPr>
          <w:rFonts w:hint="eastAsia"/>
        </w:rPr>
        <w:t>》相比，主要的修改内容和考虑如下：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hAnsi="仿宋" w:cs="仿宋"/>
          <w:lang w:val="en-US" w:eastAsia="zh-CN"/>
        </w:rPr>
      </w:pPr>
      <w:r>
        <w:rPr>
          <w:rFonts w:hint="eastAsia" w:ascii="楷体_GB2312" w:hAnsi="楷体_GB2312" w:eastAsia="楷体_GB2312" w:cs="楷体_GB2312"/>
          <w:lang w:val="en-US" w:eastAsia="zh-CN"/>
        </w:rPr>
        <w:t>（一）调整完善负责人任职条件和职数要求。</w:t>
      </w:r>
      <w:r>
        <w:rPr>
          <w:rFonts w:hint="eastAsia" w:hAnsi="仿宋" w:cs="仿宋"/>
          <w:lang w:val="en-US" w:eastAsia="zh-CN"/>
        </w:rPr>
        <w:t>对负责人的政治素质、遵纪守法、专业能力、个人信用和任职年龄做出规定，依据我省实际，明确负责人总数不得超过理事人数的三分之一，且最多不得超过20人；设立常务理事会的，负责人总数不得超过常务理事人数的二分之一，且最多不得超过20人，同时为保障行业协会商会依法规范运转，明确了负责人不得来自同一单位，理事长和秘书长不得由同一人兼任，不得兼任其他社会团体理事长、秘书长等禁止性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hAnsi="仿宋" w:cs="仿宋"/>
          <w:lang w:val="en-US" w:eastAsia="zh-CN"/>
        </w:rPr>
      </w:pPr>
      <w:r>
        <w:rPr>
          <w:rFonts w:hint="eastAsia" w:ascii="楷体_GB2312" w:hAnsi="楷体_GB2312" w:eastAsia="楷体_GB2312" w:cs="楷体_GB2312"/>
          <w:lang w:val="en-US" w:eastAsia="zh-CN"/>
        </w:rPr>
        <w:t>（二）优化负责人产生方式和任期管理。</w:t>
      </w:r>
      <w:r>
        <w:rPr>
          <w:rFonts w:hint="eastAsia" w:hAnsi="仿宋" w:cs="仿宋"/>
          <w:lang w:val="en-US" w:eastAsia="zh-CN"/>
        </w:rPr>
        <w:t>明确了负责人应当经民主选举产生，重点突出届中增加、补选的负责人在召开理事会进行选举时的要求，对负责人作出同一职务连任不得超过两届的规定，对增补的负责人任期如何认定进行明确，同时对行业协会商会理事长（会长）实行轮值制的，提出应当在本会章程中明确轮值人选、轮值顺序和轮值期限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ascii="楷体_GB2312" w:hAnsi="楷体_GB2312" w:eastAsia="楷体_GB2312" w:cs="楷体_GB2312"/>
          <w:lang w:val="en-US" w:eastAsia="zh-CN"/>
        </w:rPr>
        <w:t>（三）细化聘任制秘书长和法定代表人管理要求。</w:t>
      </w:r>
      <w:r>
        <w:rPr>
          <w:rFonts w:hint="eastAsia" w:hAnsi="仿宋" w:cs="仿宋"/>
          <w:lang w:val="en-US" w:eastAsia="zh-CN"/>
        </w:rPr>
        <w:t>根据行业协会商会可以实行秘书长聘任制的实际，明确了</w:t>
      </w:r>
      <w:r>
        <w:rPr>
          <w:rFonts w:hint="eastAsia"/>
        </w:rPr>
        <w:t>聘任制秘书长</w:t>
      </w:r>
      <w:r>
        <w:rPr>
          <w:rFonts w:hint="eastAsia"/>
          <w:lang w:val="en-US" w:eastAsia="zh-CN"/>
        </w:rPr>
        <w:t>的</w:t>
      </w:r>
      <w:r>
        <w:rPr>
          <w:rFonts w:hint="eastAsia"/>
        </w:rPr>
        <w:t>产生</w:t>
      </w:r>
      <w:r>
        <w:rPr>
          <w:rFonts w:hint="eastAsia"/>
          <w:lang w:eastAsia="zh-CN"/>
        </w:rPr>
        <w:t>、</w:t>
      </w:r>
      <w:r>
        <w:rPr>
          <w:rFonts w:hint="eastAsia"/>
        </w:rPr>
        <w:t>任期</w:t>
      </w:r>
      <w:r>
        <w:rPr>
          <w:rFonts w:hint="eastAsia"/>
          <w:lang w:eastAsia="zh-CN"/>
        </w:rPr>
        <w:t>、</w:t>
      </w:r>
      <w:r>
        <w:rPr>
          <w:rFonts w:hint="eastAsia"/>
          <w:lang w:val="en-US" w:eastAsia="zh-CN"/>
        </w:rPr>
        <w:t>参与行业协会商会会议等事项的具体要求。对行业协会商会法定代表人的人选、特殊情况的处理方式做出规定，明确法定代表人不得由聘任制秘书长担任、不得同时兼任其他社会团体法定代表人的要求。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eastAsia" w:ascii="楷体_GB2312" w:hAnsi="楷体_GB2312" w:eastAsia="楷体_GB2312" w:cs="楷体_GB2312"/>
          <w:lang w:val="en-US" w:eastAsia="zh-CN"/>
        </w:rPr>
        <w:t>（四）明确特殊情况的处理方式。</w:t>
      </w:r>
      <w:r>
        <w:rPr>
          <w:rFonts w:hint="eastAsia"/>
          <w:lang w:val="en-US" w:eastAsia="zh-CN"/>
        </w:rPr>
        <w:t>对</w:t>
      </w:r>
      <w:r>
        <w:t>负责人</w:t>
      </w:r>
      <w:r>
        <w:rPr>
          <w:rFonts w:hint="eastAsia"/>
        </w:rPr>
        <w:t>出现章程规定的罢免情形</w:t>
      </w:r>
      <w:r>
        <w:rPr>
          <w:rFonts w:hint="eastAsia"/>
          <w:lang w:val="en-US" w:eastAsia="zh-CN"/>
        </w:rPr>
        <w:t>的</w:t>
      </w:r>
      <w:r>
        <w:rPr>
          <w:rFonts w:hint="eastAsia"/>
        </w:rPr>
        <w:t>，</w:t>
      </w:r>
      <w:r>
        <w:rPr>
          <w:rFonts w:hint="eastAsia"/>
          <w:lang w:val="en-US" w:eastAsia="zh-CN"/>
        </w:rPr>
        <w:t>明确了罢免的途径和决议的有效性要求</w:t>
      </w:r>
      <w:r>
        <w:t>。</w:t>
      </w:r>
      <w:r>
        <w:rPr>
          <w:rFonts w:hint="eastAsia"/>
          <w:lang w:val="en-US" w:eastAsia="zh-CN"/>
        </w:rPr>
        <w:t>对</w:t>
      </w:r>
      <w:r>
        <w:rPr>
          <w:rFonts w:hint="eastAsia"/>
        </w:rPr>
        <w:t>负责人任职期间，被人民法院通过司法程序认定为失信被执行人的，或者被剥夺政治权利的，</w:t>
      </w:r>
      <w:r>
        <w:rPr>
          <w:rFonts w:hint="eastAsia"/>
          <w:lang w:val="en-US" w:eastAsia="zh-CN"/>
        </w:rPr>
        <w:t>提出</w:t>
      </w:r>
      <w:r>
        <w:rPr>
          <w:rFonts w:hint="eastAsia"/>
        </w:rPr>
        <w:t>行业协会商会应当依照章程规定取消其负责人职务</w:t>
      </w:r>
      <w:r>
        <w:rPr>
          <w:rFonts w:hint="eastAsia"/>
          <w:lang w:val="en-US" w:eastAsia="zh-CN"/>
        </w:rPr>
        <w:t>的要求</w:t>
      </w:r>
      <w:r>
        <w:rPr>
          <w:rFonts w:hint="eastAsi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lang w:val="en-US" w:eastAsia="zh-CN"/>
        </w:rPr>
      </w:pPr>
      <w:r>
        <w:rPr>
          <w:rFonts w:hint="eastAsia" w:ascii="黑体" w:hAnsi="黑体" w:eastAsia="黑体" w:cs="黑体"/>
          <w:lang w:val="en-US" w:eastAsia="zh-CN"/>
        </w:rPr>
        <w:t>三、有关问题说明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eastAsia="zh-CN"/>
        </w:rPr>
      </w:pPr>
      <w:r>
        <w:rPr>
          <w:rFonts w:hint="eastAsia"/>
          <w:lang w:val="en-US" w:eastAsia="zh-CN"/>
        </w:rPr>
        <w:t>《办法》充分考虑</w:t>
      </w:r>
      <w:r>
        <w:rPr>
          <w:rFonts w:hint="eastAsia"/>
          <w:lang w:eastAsia="zh-CN"/>
        </w:rPr>
        <w:t>近年来社会组织领域法规政策立改废情况和行业协会商会改革发展面临的矛盾问题，</w:t>
      </w:r>
      <w:r>
        <w:rPr>
          <w:rFonts w:hint="eastAsia"/>
          <w:lang w:val="en-US" w:eastAsia="zh-CN"/>
        </w:rPr>
        <w:t>结合我省行业协会商会发展需求和规范管理需要，突出党建引领，将</w:t>
      </w:r>
      <w:r>
        <w:rPr>
          <w:rFonts w:hint="eastAsia"/>
          <w:lang w:eastAsia="zh-CN"/>
        </w:rPr>
        <w:t>推行行业协会商会党组织班子成员和行业协会商会党员负责人双向进入、交叉任职作为明确要求写入《办法》，强化党建引领的制度保障。适当放宽负责人职数限制，采取按比例确定负责人职数并设置上限的做法，利于行业协会商会吸纳行业优质资源，汇聚更多优秀企业家服务经济社会高质量发展，同时促进行业协会商会科学设置组织架构；在规定理事不得来自同一会员单位基础上，进一步明确负责人不得来自同一单位，避免形成利益圈子，损害行业协会商会利益和民主制度。</w:t>
      </w:r>
      <w:r>
        <w:rPr>
          <w:rFonts w:hint="eastAsia"/>
          <w:lang w:val="en-US" w:eastAsia="zh-CN"/>
        </w:rPr>
        <w:t>进一步</w:t>
      </w:r>
      <w:r>
        <w:rPr>
          <w:rFonts w:hint="eastAsia"/>
          <w:lang w:eastAsia="zh-CN"/>
        </w:rPr>
        <w:t>强化对负责人的</w:t>
      </w:r>
      <w:r>
        <w:rPr>
          <w:rFonts w:hint="eastAsia"/>
          <w:lang w:val="en-US" w:eastAsia="zh-CN"/>
        </w:rPr>
        <w:t>信用</w:t>
      </w:r>
      <w:r>
        <w:rPr>
          <w:rFonts w:hint="eastAsia"/>
          <w:lang w:eastAsia="zh-CN"/>
        </w:rPr>
        <w:t>监管，明确负责人被认定为失信被执行人或被剥夺政治权利后行业协会商会的处理</w:t>
      </w:r>
      <w:r>
        <w:rPr>
          <w:rFonts w:hint="eastAsia"/>
          <w:lang w:val="en-US" w:eastAsia="zh-CN"/>
        </w:rPr>
        <w:t>要求</w:t>
      </w:r>
      <w:r>
        <w:rPr>
          <w:rFonts w:hint="eastAsia"/>
          <w:lang w:eastAsia="zh-CN"/>
        </w:rPr>
        <w:t>，完善对行业协会商会的事中事后监管</w:t>
      </w:r>
      <w:r>
        <w:rPr>
          <w:rFonts w:hint="eastAsia"/>
          <w:lang w:val="en-US" w:eastAsia="zh-CN"/>
        </w:rPr>
        <w:t>措施</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3840" w:firstLineChars="120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3840" w:firstLineChars="120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3840" w:firstLineChars="120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3840" w:firstLineChars="1200"/>
        <w:jc w:val="center"/>
        <w:textAlignment w:val="auto"/>
        <w:rPr>
          <w:rFonts w:hint="eastAsia"/>
          <w:lang w:val="en-US" w:eastAsia="zh-CN"/>
        </w:rPr>
      </w:pPr>
      <w:r>
        <w:rPr>
          <w:rFonts w:hint="eastAsia"/>
          <w:lang w:val="en-US" w:eastAsia="zh-CN"/>
        </w:rPr>
        <w:t>山东省民政厅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3840" w:firstLineChars="1200"/>
        <w:jc w:val="center"/>
        <w:textAlignment w:val="auto"/>
        <w:rPr>
          <w:rFonts w:hint="default"/>
          <w:lang w:val="en-US" w:eastAsia="zh-CN"/>
        </w:rPr>
      </w:pPr>
      <w:r>
        <w:rPr>
          <w:rFonts w:hint="eastAsia"/>
          <w:lang w:val="en-US" w:eastAsia="zh-CN"/>
        </w:rPr>
        <w:t>2023年8月4</w:t>
      </w:r>
      <w:bookmarkStart w:id="0" w:name="_GoBack"/>
      <w:bookmarkEnd w:id="0"/>
      <w:r>
        <w:rPr>
          <w:rFonts w:hint="eastAsia"/>
          <w:lang w:val="en-US" w:eastAsia="zh-CN"/>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NumType w:fmt="decimal"/>
      <w:cols w:space="0" w:num="1"/>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48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ind w:firstLine="48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wYWQ2M2YzZWIyN2E3NTQzM2NhNzc1NDRhMDQ4MDkifQ=="/>
  </w:docVars>
  <w:rsids>
    <w:rsidRoot w:val="00172A27"/>
    <w:rsid w:val="00043122"/>
    <w:rsid w:val="00064FEE"/>
    <w:rsid w:val="00087949"/>
    <w:rsid w:val="00101682"/>
    <w:rsid w:val="00123CA9"/>
    <w:rsid w:val="00134C05"/>
    <w:rsid w:val="00172A27"/>
    <w:rsid w:val="001C6687"/>
    <w:rsid w:val="0023465F"/>
    <w:rsid w:val="00253A86"/>
    <w:rsid w:val="0028134A"/>
    <w:rsid w:val="002B703A"/>
    <w:rsid w:val="003469ED"/>
    <w:rsid w:val="00386848"/>
    <w:rsid w:val="003D676D"/>
    <w:rsid w:val="003E3101"/>
    <w:rsid w:val="00446379"/>
    <w:rsid w:val="00455A8C"/>
    <w:rsid w:val="0048766D"/>
    <w:rsid w:val="00497DC0"/>
    <w:rsid w:val="004E1243"/>
    <w:rsid w:val="004E2921"/>
    <w:rsid w:val="0050078C"/>
    <w:rsid w:val="00624427"/>
    <w:rsid w:val="006920C9"/>
    <w:rsid w:val="006E7CBB"/>
    <w:rsid w:val="006F38B8"/>
    <w:rsid w:val="007552FD"/>
    <w:rsid w:val="00760AD6"/>
    <w:rsid w:val="007E186E"/>
    <w:rsid w:val="00810084"/>
    <w:rsid w:val="008419B8"/>
    <w:rsid w:val="009B2A24"/>
    <w:rsid w:val="009F7485"/>
    <w:rsid w:val="00A34202"/>
    <w:rsid w:val="00A73CA1"/>
    <w:rsid w:val="00A84066"/>
    <w:rsid w:val="00A9117C"/>
    <w:rsid w:val="00AA5491"/>
    <w:rsid w:val="00AC76E0"/>
    <w:rsid w:val="00B029DC"/>
    <w:rsid w:val="00B06020"/>
    <w:rsid w:val="00B41FCD"/>
    <w:rsid w:val="00BF5B6D"/>
    <w:rsid w:val="00C13A55"/>
    <w:rsid w:val="00C53E39"/>
    <w:rsid w:val="00CD24BE"/>
    <w:rsid w:val="00CD7580"/>
    <w:rsid w:val="00DD4123"/>
    <w:rsid w:val="00DF5EE9"/>
    <w:rsid w:val="00DF7633"/>
    <w:rsid w:val="00E232CB"/>
    <w:rsid w:val="00E52991"/>
    <w:rsid w:val="00F42CE0"/>
    <w:rsid w:val="05F332B6"/>
    <w:rsid w:val="06D53AF9"/>
    <w:rsid w:val="09463613"/>
    <w:rsid w:val="0A3A3B56"/>
    <w:rsid w:val="0DA93630"/>
    <w:rsid w:val="0ECC0423"/>
    <w:rsid w:val="0F9D1FA8"/>
    <w:rsid w:val="11D60B2C"/>
    <w:rsid w:val="129A1837"/>
    <w:rsid w:val="14427BF0"/>
    <w:rsid w:val="159B3749"/>
    <w:rsid w:val="15D2041D"/>
    <w:rsid w:val="165905E9"/>
    <w:rsid w:val="17460BC3"/>
    <w:rsid w:val="19420410"/>
    <w:rsid w:val="19AB614F"/>
    <w:rsid w:val="1A97351C"/>
    <w:rsid w:val="1AFF54DA"/>
    <w:rsid w:val="1CE35662"/>
    <w:rsid w:val="1E49413C"/>
    <w:rsid w:val="1FCB4B25"/>
    <w:rsid w:val="209B6C99"/>
    <w:rsid w:val="21304F25"/>
    <w:rsid w:val="21B0060B"/>
    <w:rsid w:val="22C56210"/>
    <w:rsid w:val="235D16F8"/>
    <w:rsid w:val="24EC7B4C"/>
    <w:rsid w:val="25381AC1"/>
    <w:rsid w:val="25825346"/>
    <w:rsid w:val="263C6BED"/>
    <w:rsid w:val="289D634C"/>
    <w:rsid w:val="2D9F23C0"/>
    <w:rsid w:val="2E607614"/>
    <w:rsid w:val="2ED52630"/>
    <w:rsid w:val="2EF22605"/>
    <w:rsid w:val="330D2EFF"/>
    <w:rsid w:val="35D50F5F"/>
    <w:rsid w:val="3A4772ED"/>
    <w:rsid w:val="3A4C6A98"/>
    <w:rsid w:val="3BCB43C8"/>
    <w:rsid w:val="3BD01057"/>
    <w:rsid w:val="3C9D3185"/>
    <w:rsid w:val="3F393386"/>
    <w:rsid w:val="40E40FF2"/>
    <w:rsid w:val="41D375A5"/>
    <w:rsid w:val="45B13F5B"/>
    <w:rsid w:val="479340F8"/>
    <w:rsid w:val="494033B1"/>
    <w:rsid w:val="4AF915FF"/>
    <w:rsid w:val="4B663938"/>
    <w:rsid w:val="4BFD3E91"/>
    <w:rsid w:val="4F5D3545"/>
    <w:rsid w:val="51586046"/>
    <w:rsid w:val="538B4878"/>
    <w:rsid w:val="561E0EA5"/>
    <w:rsid w:val="566251B8"/>
    <w:rsid w:val="56744FA1"/>
    <w:rsid w:val="572C4574"/>
    <w:rsid w:val="58050F17"/>
    <w:rsid w:val="58E27299"/>
    <w:rsid w:val="59C874B0"/>
    <w:rsid w:val="5BF66BC7"/>
    <w:rsid w:val="5E41734B"/>
    <w:rsid w:val="5F333D74"/>
    <w:rsid w:val="61D97981"/>
    <w:rsid w:val="625F4864"/>
    <w:rsid w:val="62E30953"/>
    <w:rsid w:val="64E43B8E"/>
    <w:rsid w:val="650F7B66"/>
    <w:rsid w:val="65F14951"/>
    <w:rsid w:val="66BC082E"/>
    <w:rsid w:val="6C0D67F6"/>
    <w:rsid w:val="6DAD5A05"/>
    <w:rsid w:val="6E0543CF"/>
    <w:rsid w:val="6E0D1D1D"/>
    <w:rsid w:val="6ED348DD"/>
    <w:rsid w:val="70090BB2"/>
    <w:rsid w:val="720D7A60"/>
    <w:rsid w:val="72C0666C"/>
    <w:rsid w:val="72E256EB"/>
    <w:rsid w:val="72FC6F26"/>
    <w:rsid w:val="73B1584F"/>
    <w:rsid w:val="74CE1EED"/>
    <w:rsid w:val="757123C4"/>
    <w:rsid w:val="75C60F9C"/>
    <w:rsid w:val="75DF29C5"/>
    <w:rsid w:val="777F3AAA"/>
    <w:rsid w:val="7A916095"/>
    <w:rsid w:val="7B3445B2"/>
    <w:rsid w:val="7C4A17A5"/>
    <w:rsid w:val="7EE31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80" w:lineRule="exact"/>
      <w:ind w:firstLine="200" w:firstLineChars="200"/>
    </w:pPr>
    <w:rPr>
      <w:rFonts w:ascii="仿宋_GB2312" w:hAnsi="仿宋_GB2312" w:eastAsia="仿宋_GB2312" w:cstheme="minorBidi"/>
      <w:kern w:val="2"/>
      <w:sz w:val="3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alloon Text"/>
    <w:basedOn w:val="1"/>
    <w:link w:val="10"/>
    <w:qFormat/>
    <w:uiPriority w:val="0"/>
    <w:pPr>
      <w:spacing w:line="240" w:lineRule="auto"/>
    </w:pPr>
    <w:rPr>
      <w:sz w:val="18"/>
      <w:szCs w:val="18"/>
    </w:rPr>
  </w:style>
  <w:style w:type="paragraph" w:styleId="4">
    <w:name w:val="footer"/>
    <w:basedOn w:val="1"/>
    <w:link w:val="12"/>
    <w:qFormat/>
    <w:uiPriority w:val="0"/>
    <w:pPr>
      <w:tabs>
        <w:tab w:val="center" w:pos="4153"/>
        <w:tab w:val="right" w:pos="8306"/>
      </w:tabs>
      <w:snapToGrid w:val="0"/>
      <w:spacing w:line="240" w:lineRule="atLeas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qFormat/>
    <w:uiPriority w:val="0"/>
    <w:pPr>
      <w:spacing w:beforeAutospacing="1" w:afterAutospacing="1"/>
    </w:pPr>
    <w:rPr>
      <w:rFonts w:cs="Times New Roman"/>
      <w:kern w:val="0"/>
      <w:sz w:val="24"/>
    </w:rPr>
  </w:style>
  <w:style w:type="character" w:styleId="9">
    <w:name w:val="Hyperlink"/>
    <w:basedOn w:val="8"/>
    <w:qFormat/>
    <w:uiPriority w:val="0"/>
    <w:rPr>
      <w:color w:val="0000FF"/>
      <w:u w:val="single"/>
    </w:rPr>
  </w:style>
  <w:style w:type="character" w:customStyle="1" w:styleId="10">
    <w:name w:val="批注框文本 Char"/>
    <w:basedOn w:val="8"/>
    <w:link w:val="3"/>
    <w:qFormat/>
    <w:uiPriority w:val="0"/>
    <w:rPr>
      <w:rFonts w:ascii="仿宋_GB2312" w:hAnsi="仿宋_GB2312" w:eastAsia="仿宋_GB2312" w:cstheme="minorBidi"/>
      <w:kern w:val="2"/>
      <w:sz w:val="18"/>
      <w:szCs w:val="18"/>
    </w:rPr>
  </w:style>
  <w:style w:type="character" w:customStyle="1" w:styleId="11">
    <w:name w:val="页眉 Char"/>
    <w:basedOn w:val="8"/>
    <w:link w:val="5"/>
    <w:qFormat/>
    <w:uiPriority w:val="0"/>
    <w:rPr>
      <w:rFonts w:ascii="仿宋_GB2312" w:hAnsi="仿宋_GB2312" w:eastAsia="仿宋_GB2312" w:cstheme="minorBidi"/>
      <w:kern w:val="2"/>
      <w:sz w:val="18"/>
      <w:szCs w:val="18"/>
    </w:rPr>
  </w:style>
  <w:style w:type="character" w:customStyle="1" w:styleId="12">
    <w:name w:val="页脚 Char"/>
    <w:basedOn w:val="8"/>
    <w:link w:val="4"/>
    <w:qFormat/>
    <w:uiPriority w:val="0"/>
    <w:rPr>
      <w:rFonts w:ascii="仿宋_GB2312" w:hAnsi="仿宋_GB2312" w:eastAsia="仿宋_GB2312"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4</Pages>
  <Words>1590</Words>
  <Characters>1611</Characters>
  <Lines>25</Lines>
  <Paragraphs>7</Paragraphs>
  <TotalTime>12</TotalTime>
  <ScaleCrop>false</ScaleCrop>
  <LinksUpToDate>false</LinksUpToDate>
  <CharactersWithSpaces>1611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2023-05-16T01:57:00Z</dcterms:created>
  <dc:creator>zhaoxinlei</dc:creator>
  <cp:lastModifiedBy>wzf</cp:lastModifiedBy>
  <dcterms:modified xsi:type="dcterms:W3CDTF">2023-09-04T02:53:00Z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011F393D56514A27848F853A6ED68785</vt:lpwstr>
  </property>
</Properties>
</file>