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方正小标宋简体" w:hAnsi="黑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经济困难老年人补贴政策申办指南</w:t>
      </w:r>
    </w:p>
    <w:p>
      <w:pPr>
        <w:widowControl/>
        <w:spacing w:line="600" w:lineRule="atLeast"/>
        <w:rPr>
          <w:rFonts w:ascii="仿宋_GB2312" w:hAnsi="黑体" w:eastAsia="仿宋_GB2312" w:cs="宋体"/>
          <w:color w:val="333333"/>
          <w:kern w:val="0"/>
          <w:sz w:val="32"/>
          <w:szCs w:val="32"/>
        </w:rPr>
      </w:pPr>
    </w:p>
    <w:p>
      <w:pPr>
        <w:widowControl/>
        <w:spacing w:line="600" w:lineRule="atLeast"/>
        <w:ind w:firstLine="640" w:firstLineChars="200"/>
        <w:rPr>
          <w:rFonts w:ascii="黑体" w:hAnsi="黑体" w:eastAsia="黑体" w:cs="宋体"/>
          <w:color w:val="333333"/>
          <w:kern w:val="0"/>
          <w:sz w:val="32"/>
          <w:szCs w:val="32"/>
        </w:rPr>
      </w:pPr>
      <w:r>
        <w:rPr>
          <w:rFonts w:hint="eastAsia" w:ascii="黑体" w:hAnsi="黑体" w:eastAsia="黑体" w:cs="宋体"/>
          <w:color w:val="333333"/>
          <w:kern w:val="0"/>
          <w:sz w:val="32"/>
          <w:szCs w:val="32"/>
        </w:rPr>
        <w:t>一、补贴名称</w:t>
      </w:r>
    </w:p>
    <w:p>
      <w:pPr>
        <w:spacing w:line="600" w:lineRule="exact"/>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 xml:space="preserve"> </w:t>
      </w:r>
      <w:r>
        <w:rPr>
          <w:rFonts w:ascii="Times New Roman" w:eastAsia="仿宋_GB2312"/>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 xml:space="preserve"> </w:t>
      </w:r>
      <w:r>
        <w:rPr>
          <w:rFonts w:ascii="Times New Roman" w:eastAsia="仿宋_GB2312"/>
          <w:color w:val="000000" w:themeColor="text1"/>
          <w:sz w:val="32"/>
          <w:szCs w:val="32"/>
          <w14:textFill>
            <w14:solidFill>
              <w14:schemeClr w14:val="tx1"/>
            </w14:solidFill>
          </w14:textFill>
        </w:rPr>
        <w:t xml:space="preserve"> 经济困难老年人补贴</w:t>
      </w:r>
    </w:p>
    <w:tbl>
      <w:tblPr>
        <w:tblStyle w:val="5"/>
        <w:tblW w:w="4750" w:type="pct"/>
        <w:jc w:val="center"/>
        <w:tblCellSpacing w:w="0" w:type="dxa"/>
        <w:tblLayout w:type="autofit"/>
        <w:tblCellMar>
          <w:top w:w="0" w:type="dxa"/>
          <w:left w:w="0" w:type="dxa"/>
          <w:bottom w:w="0" w:type="dxa"/>
          <w:right w:w="0" w:type="dxa"/>
        </w:tblCellMar>
      </w:tblPr>
      <w:tblGrid>
        <w:gridCol w:w="8402"/>
      </w:tblGrid>
      <w:tr>
        <w:tblPrEx>
          <w:tblCellMar>
            <w:top w:w="0" w:type="dxa"/>
            <w:left w:w="0" w:type="dxa"/>
            <w:bottom w:w="0" w:type="dxa"/>
            <w:right w:w="0" w:type="dxa"/>
          </w:tblCellMar>
        </w:tblPrEx>
        <w:trPr>
          <w:trHeight w:val="5434" w:hRule="atLeast"/>
          <w:tblCellSpacing w:w="0" w:type="dxa"/>
          <w:jc w:val="center"/>
        </w:trPr>
        <w:tc>
          <w:tcPr>
            <w:tcW w:w="0" w:type="auto"/>
          </w:tcPr>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二、政策依据</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《山东省民政厅 山东省财政厅关于进一步完善经济困难老年人补贴制度的通知》（鲁民〔2</w:t>
            </w:r>
            <w:r>
              <w:rPr>
                <w:rFonts w:ascii="仿宋_GB2312" w:hAnsi="宋体" w:eastAsia="仿宋_GB2312" w:cs="宋体"/>
                <w:kern w:val="0"/>
                <w:sz w:val="32"/>
                <w:szCs w:val="32"/>
              </w:rPr>
              <w:t>020</w:t>
            </w:r>
            <w:r>
              <w:rPr>
                <w:rFonts w:hint="eastAsia" w:ascii="仿宋_GB2312" w:hAnsi="宋体" w:eastAsia="仿宋_GB2312" w:cs="宋体"/>
                <w:kern w:val="0"/>
                <w:sz w:val="32"/>
                <w:szCs w:val="32"/>
              </w:rPr>
              <w:t>〕4</w:t>
            </w:r>
            <w:r>
              <w:rPr>
                <w:rFonts w:ascii="仿宋_GB2312" w:hAnsi="宋体" w:eastAsia="仿宋_GB2312" w:cs="宋体"/>
                <w:kern w:val="0"/>
                <w:sz w:val="32"/>
                <w:szCs w:val="32"/>
              </w:rPr>
              <w:t>9号</w:t>
            </w:r>
            <w:r>
              <w:rPr>
                <w:rFonts w:hint="eastAsia" w:ascii="仿宋_GB2312" w:hAnsi="宋体" w:eastAsia="仿宋_GB2312" w:cs="宋体"/>
                <w:kern w:val="0"/>
                <w:sz w:val="32"/>
                <w:szCs w:val="32"/>
              </w:rPr>
              <w:t>）</w:t>
            </w:r>
          </w:p>
          <w:p>
            <w:pPr>
              <w:widowControl/>
              <w:spacing w:line="600" w:lineRule="atLeast"/>
              <w:ind w:firstLine="480"/>
              <w:rPr>
                <w:rFonts w:ascii="黑体" w:hAnsi="黑体" w:eastAsia="黑体" w:cs="宋体"/>
                <w:kern w:val="0"/>
                <w:sz w:val="32"/>
                <w:szCs w:val="32"/>
              </w:rPr>
            </w:pPr>
            <w:r>
              <w:rPr>
                <w:rFonts w:ascii="黑体" w:hAnsi="黑体" w:eastAsia="黑体" w:cs="宋体"/>
                <w:kern w:val="0"/>
                <w:sz w:val="32"/>
                <w:szCs w:val="32"/>
              </w:rPr>
              <w:t>三</w:t>
            </w:r>
            <w:r>
              <w:rPr>
                <w:rFonts w:hint="eastAsia" w:ascii="黑体" w:hAnsi="黑体" w:eastAsia="黑体" w:cs="宋体"/>
                <w:kern w:val="0"/>
                <w:sz w:val="32"/>
                <w:szCs w:val="32"/>
              </w:rPr>
              <w:t>、补贴对象、补助标准及申办程序</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一）经济困难老年人生活补贴。对年龄达到60-79周岁、80-89周岁、90-99周岁的低保老年人，每人每月分别发放80元、100元、200元生活补贴，100周岁及以上老年人按照《山东省人民政府关于印发山东省优待老年人规定的通知》（鲁政发〔2011〕54号）文件规定补助。经济困难老年人生活补贴，由县级民政部门依据低保发放名单，对当月内满60、80、90周岁的低保老年人进行核实认定，与当月低保金同步发放。</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二）经济困难老年人护理补贴。对生活长期不能自理、依据《老年人能力评估》（MZ/T039-2013）标准评估为2-3级的低保老年人，每人每月发放80元护理补贴。经济困难老年人护理补贴与重度残疾人等护理补贴不能重复享受。办理程序如下:</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1.申请。由老年人本人、家庭成员或委托代理人向申请人户籍所在地乡镇人民政府（街道办事处）提出申请，提交《经济困难老年人护理补贴申请审批表》（见附件）。</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2.审核。乡镇人民政府（街道办事处）自受理申请后3个工作日内，核实申请人的低保身份、年龄、是否已享受重度残疾人护理补贴等信息，无需本人提供证明材料。对需要进行能力评估的老年人，由县级民政部门委托具备评估资质和能力的养老服务机构或其他第三方评估机构实施评估，于10个工作日内出具评估结果。</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3.审批。乡镇人民政府（街道办事处）根据核实情况和能力评估结果，于3个工作日内形成审批意见，并以适当方式告知申请人或其代理人。对通过审批的，及时在全省社会救助信息管理系统录入护理补贴信息，自下月起发放补贴。</w:t>
            </w:r>
          </w:p>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五、护理补贴办理地点及咨询电话</w:t>
            </w:r>
          </w:p>
          <w:p>
            <w:pPr>
              <w:widowControl/>
              <w:spacing w:line="600" w:lineRule="atLeast"/>
              <w:ind w:firstLine="480"/>
              <w:rPr>
                <w:rFonts w:ascii="仿宋_GB2312" w:hAnsi="宋体" w:eastAsia="仿宋_GB2312" w:cs="宋体"/>
                <w:color w:val="FF0000"/>
                <w:kern w:val="0"/>
                <w:sz w:val="32"/>
                <w:szCs w:val="32"/>
              </w:rPr>
            </w:pPr>
            <w:r>
              <w:rPr>
                <w:rFonts w:hint="eastAsia" w:ascii="仿宋_GB2312" w:hAnsi="宋体" w:eastAsia="仿宋_GB2312" w:cs="宋体"/>
                <w:color w:val="FF0000"/>
                <w:kern w:val="0"/>
                <w:sz w:val="32"/>
                <w:szCs w:val="32"/>
              </w:rPr>
              <w:t>办理地点：各乡镇人民政府（街道办事处）</w:t>
            </w:r>
          </w:p>
          <w:p>
            <w:pPr>
              <w:widowControl/>
              <w:spacing w:line="600" w:lineRule="atLeast"/>
              <w:ind w:firstLine="480"/>
              <w:rPr>
                <w:rFonts w:ascii="仿宋_GB2312" w:hAnsi="宋体" w:eastAsia="仿宋_GB2312" w:cs="宋体"/>
                <w:color w:val="FF0000"/>
                <w:kern w:val="0"/>
                <w:sz w:val="32"/>
                <w:szCs w:val="32"/>
              </w:rPr>
            </w:pPr>
            <w:r>
              <w:rPr>
                <w:rFonts w:ascii="仿宋_GB2312" w:hAnsi="宋体" w:eastAsia="仿宋_GB2312" w:cs="宋体"/>
                <w:color w:val="FF0000"/>
                <w:kern w:val="0"/>
                <w:sz w:val="32"/>
                <w:szCs w:val="32"/>
              </w:rPr>
              <w:t>咨询电话</w:t>
            </w:r>
            <w:r>
              <w:rPr>
                <w:rFonts w:hint="eastAsia" w:ascii="仿宋_GB2312" w:hAnsi="宋体" w:eastAsia="仿宋_GB2312" w:cs="宋体"/>
                <w:color w:val="FF0000"/>
                <w:kern w:val="0"/>
                <w:sz w:val="32"/>
                <w:szCs w:val="32"/>
              </w:rPr>
              <w:t>：</w:t>
            </w:r>
          </w:p>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六、办理时间</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周一至周五：上午9:00-12:00，下午13:00—17:00</w:t>
            </w:r>
          </w:p>
          <w:p>
            <w:pPr>
              <w:widowControl/>
              <w:shd w:val="clear" w:color="auto" w:fill="FFFFFF"/>
              <w:spacing w:line="360" w:lineRule="atLeast"/>
              <w:ind w:firstLine="480"/>
              <w:jc w:val="left"/>
              <w:rPr>
                <w:rFonts w:ascii="黑体" w:hAnsi="黑体" w:eastAsia="黑体" w:cs="宋体"/>
                <w:kern w:val="0"/>
                <w:sz w:val="32"/>
                <w:szCs w:val="32"/>
              </w:rPr>
            </w:pPr>
            <w:r>
              <w:rPr>
                <w:rFonts w:ascii="黑体" w:hAnsi="黑体" w:eastAsia="黑体" w:cs="宋体"/>
                <w:kern w:val="0"/>
                <w:sz w:val="32"/>
                <w:szCs w:val="32"/>
              </w:rPr>
              <w:t>七</w:t>
            </w:r>
            <w:r>
              <w:rPr>
                <w:rFonts w:hint="eastAsia" w:ascii="黑体" w:hAnsi="黑体" w:eastAsia="黑体" w:cs="宋体"/>
                <w:kern w:val="0"/>
                <w:sz w:val="32"/>
                <w:szCs w:val="32"/>
              </w:rPr>
              <w:t>、申报材料</w:t>
            </w:r>
          </w:p>
        </w:tc>
      </w:tr>
    </w:tbl>
    <w:p>
      <w:pPr>
        <w:ind w:firstLine="638"/>
        <w:rPr>
          <w:rFonts w:ascii="仿宋_GB2312" w:eastAsia="仿宋_GB2312"/>
          <w:sz w:val="32"/>
          <w:szCs w:val="32"/>
        </w:rPr>
      </w:pPr>
      <w:bookmarkStart w:id="0" w:name="_GoBack"/>
      <w:r>
        <w:rPr>
          <w:rFonts w:hint="eastAsia" w:ascii="仿宋_GB2312" w:eastAsia="仿宋_GB2312"/>
          <w:sz w:val="32"/>
          <w:szCs w:val="32"/>
        </w:rPr>
        <w:t>见附件</w:t>
      </w:r>
      <w:bookmarkEnd w:id="0"/>
      <w:r>
        <w:rPr>
          <w:rFonts w:ascii="仿宋_GB2312" w:eastAsia="仿宋_GB2312"/>
          <w:sz w:val="32"/>
          <w:szCs w:val="32"/>
        </w:rPr>
        <w:br w:type="textWrapping"/>
      </w:r>
    </w:p>
    <w:p>
      <w:pPr>
        <w:rPr>
          <w:rFonts w:ascii="黑体" w:hAnsi="黑体" w:eastAsia="黑体"/>
          <w:sz w:val="32"/>
          <w:szCs w:val="32"/>
        </w:rPr>
      </w:pPr>
      <w:r>
        <w:drawing>
          <wp:anchor distT="0" distB="0" distL="114300" distR="114300" simplePos="0" relativeHeight="251659264" behindDoc="1" locked="0" layoutInCell="1" allowOverlap="1">
            <wp:simplePos x="0" y="0"/>
            <wp:positionH relativeFrom="margin">
              <wp:align>center</wp:align>
            </wp:positionH>
            <wp:positionV relativeFrom="paragraph">
              <wp:posOffset>506095</wp:posOffset>
            </wp:positionV>
            <wp:extent cx="6385560" cy="6897370"/>
            <wp:effectExtent l="0" t="0" r="0" b="0"/>
            <wp:wrapTight wrapText="bothSides">
              <wp:wrapPolygon>
                <wp:start x="0" y="0"/>
                <wp:lineTo x="0" y="21536"/>
                <wp:lineTo x="21525" y="21536"/>
                <wp:lineTo x="2152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385505" cy="6897414"/>
                    </a:xfrm>
                    <a:prstGeom prst="rect">
                      <a:avLst/>
                    </a:prstGeom>
                  </pic:spPr>
                </pic:pic>
              </a:graphicData>
            </a:graphic>
          </wp:anchor>
        </w:drawing>
      </w:r>
      <w:r>
        <w:rPr>
          <w:rFonts w:hint="eastAsia" w:ascii="黑体" w:hAnsi="黑体" w:eastAsia="黑体"/>
          <w:sz w:val="32"/>
          <w:szCs w:val="32"/>
        </w:rPr>
        <w:t>附件</w:t>
      </w:r>
    </w:p>
    <w:p>
      <w:pPr>
        <w:rPr>
          <w:rFonts w:hint="eastAsia" w:ascii="黑体" w:hAnsi="黑体" w:eastAsia="黑体"/>
          <w:sz w:val="32"/>
          <w:szCs w:val="32"/>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82"/>
    <w:rsid w:val="00006488"/>
    <w:rsid w:val="000563D4"/>
    <w:rsid w:val="000C1501"/>
    <w:rsid w:val="001651FB"/>
    <w:rsid w:val="00182DB6"/>
    <w:rsid w:val="00192EF8"/>
    <w:rsid w:val="002460C2"/>
    <w:rsid w:val="00247E0B"/>
    <w:rsid w:val="004F7FBC"/>
    <w:rsid w:val="00522EE4"/>
    <w:rsid w:val="0072708B"/>
    <w:rsid w:val="008A33BF"/>
    <w:rsid w:val="008D18B2"/>
    <w:rsid w:val="00971540"/>
    <w:rsid w:val="009D758E"/>
    <w:rsid w:val="00BC60E0"/>
    <w:rsid w:val="00C40F59"/>
    <w:rsid w:val="00C56D9B"/>
    <w:rsid w:val="00D21D70"/>
    <w:rsid w:val="00D30172"/>
    <w:rsid w:val="00EC44F4"/>
    <w:rsid w:val="00F75E82"/>
    <w:rsid w:val="00FA4BE6"/>
    <w:rsid w:val="00FF77E7"/>
    <w:rsid w:val="0188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0"/>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127</Words>
  <Characters>730</Characters>
  <Lines>6</Lines>
  <Paragraphs>1</Paragraphs>
  <TotalTime>189</TotalTime>
  <ScaleCrop>false</ScaleCrop>
  <LinksUpToDate>false</LinksUpToDate>
  <CharactersWithSpaces>856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2021-04-13T03:47:00Z</dcterms:created>
  <dc:creator>MZT</dc:creator>
  <cp:lastModifiedBy>WPS_1640856983</cp:lastModifiedBy>
  <dcterms:modified xsi:type="dcterms:W3CDTF">2022-11-22T08:46:49Z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