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岚山“医养结合、机构居家融合”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统筹解决精神疾病老人养老难题</w:t>
      </w:r>
    </w:p>
    <w:p>
      <w:pPr>
        <w:spacing w:line="600" w:lineRule="exact"/>
        <w:jc w:val="center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日照市民政局</w:t>
      </w:r>
    </w:p>
    <w:p>
      <w:pPr>
        <w:spacing w:line="60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岚山区围绕解决精神疾病老年人散居村居、难以入住养老机构以及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困</w:t>
      </w:r>
      <w:r>
        <w:rPr>
          <w:rFonts w:hint="eastAsia" w:ascii="仿宋_GB2312" w:hAnsi="仿宋_GB2312" w:eastAsia="仿宋_GB2312" w:cs="仿宋_GB2312"/>
          <w:sz w:val="32"/>
          <w:szCs w:val="32"/>
        </w:rPr>
        <w:t>难患者家庭负担重、安全风险大等问题，创新工作方法，走出了一条“医养相结合、机构居家相融合”统筹解决养老难问题的新路子。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主要做法：</w:t>
      </w:r>
      <w:r>
        <w:rPr>
          <w:rFonts w:hint="eastAsia" w:ascii="黑体" w:hAnsi="黑体" w:eastAsia="黑体" w:cs="仿宋_GB2312"/>
          <w:bCs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建设医养结合平台。</w:t>
      </w:r>
      <w:r>
        <w:rPr>
          <w:rFonts w:hint="eastAsia" w:ascii="仿宋_GB2312" w:hAnsi="仿宋_GB2312" w:eastAsia="仿宋_GB2312" w:cs="仿宋_GB2312"/>
          <w:sz w:val="32"/>
          <w:szCs w:val="32"/>
        </w:rPr>
        <w:t>针对精神类疾病老年人（包括特困人员）面临着无专业医疗机构治疗、无养老机构接收、居家安全风险大的问题，按照医院与养老同步规划、同步建设、同步交付使用，建成了全市首家集“精神疾病防治及精神疾病老年人养老”为一体的医养结合养老机构，设置医疗床位160张，养老床位20张，购置了先进医疗设备，配备专业医生、护士50余名，提供医康养护一条龙服务。颐养院对每名老年人进行医疗、心理等关怀，帮助他们从疼痛和异常的生理状态中解脱出来，病情稳定后转为养老护理。目前已有13名特困人员、6名社会老年人在该机构集中供养。</w:t>
      </w:r>
      <w:r>
        <w:rPr>
          <w:rFonts w:hint="eastAsia" w:ascii="黑体" w:hAnsi="黑体" w:eastAsia="黑体" w:cs="仿宋_GB2312"/>
          <w:bCs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开展居家医养服务</w:t>
      </w:r>
      <w:r>
        <w:rPr>
          <w:rFonts w:hint="eastAsia" w:ascii="仿宋_GB2312" w:hAnsi="仿宋_GB2312" w:eastAsia="仿宋_GB2312" w:cs="仿宋_GB2312"/>
          <w:sz w:val="32"/>
          <w:szCs w:val="32"/>
        </w:rPr>
        <w:t>。针对有部分精神疾病老年人由于经济状况、个人意愿等因素，不愿意到机构养老的问题，引导康宁颐养院扩大服务功能、增加服务内容，突出医疗照护，开展免费巡诊。同时，协调区残联通过数据比对，筛查60岁以上且持有一级、二级精神残疾证老年人296人，由康宁颐养院按照名单组织业务骨干进村入户逐一诊断、了解就诊需求，搞好信息采集，并根据评定参数确定63名服务对象，签订护理服务协议，抽调医疗骨干力量组成居家巡诊服务小组，制定巡诊清单包括病情诊断、药品赠送、理疗康复、精神慰藉、其他服务等，并制定上门巡诊服务规范，每月下旬定期到老人家中开展医疗服务。</w:t>
      </w:r>
      <w:r>
        <w:rPr>
          <w:rFonts w:hint="eastAsia" w:ascii="黑体" w:hAnsi="黑体" w:eastAsia="黑体" w:cs="仿宋_GB2312"/>
          <w:bCs/>
          <w:sz w:val="32"/>
          <w:szCs w:val="32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</w:rPr>
        <w:t>实行线上线下全覆盖监管。运用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“钉钉”系统开发监管模块，服务人员将体检、病情诊断、康复理疗等及时上传系统，民政局可实时进行监管；线下采取定期检查和不定期检查相结合的方式，实现服务管理监督常态化。联合消防、建设、市场监管、应急管理等部门开展“双随机一公开”抽查检查，对其进行服务检查，促进养老服务质量提升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0812FFF"/>
    <w:rsid w:val="000C223D"/>
    <w:rsid w:val="000F1AAA"/>
    <w:rsid w:val="00243BCD"/>
    <w:rsid w:val="00243C28"/>
    <w:rsid w:val="003B595E"/>
    <w:rsid w:val="004271BC"/>
    <w:rsid w:val="004E56BD"/>
    <w:rsid w:val="00625E10"/>
    <w:rsid w:val="006E413B"/>
    <w:rsid w:val="0071026D"/>
    <w:rsid w:val="00735DF2"/>
    <w:rsid w:val="0085173C"/>
    <w:rsid w:val="00864BFD"/>
    <w:rsid w:val="00A15D1A"/>
    <w:rsid w:val="00AC3BBC"/>
    <w:rsid w:val="00B12523"/>
    <w:rsid w:val="00B4022B"/>
    <w:rsid w:val="00B46649"/>
    <w:rsid w:val="00BE24BA"/>
    <w:rsid w:val="00D261C2"/>
    <w:rsid w:val="00D57BF9"/>
    <w:rsid w:val="00D93490"/>
    <w:rsid w:val="00E41720"/>
    <w:rsid w:val="00E923A9"/>
    <w:rsid w:val="00FA3BF8"/>
    <w:rsid w:val="0106292D"/>
    <w:rsid w:val="04884F10"/>
    <w:rsid w:val="05537A10"/>
    <w:rsid w:val="0EEC325B"/>
    <w:rsid w:val="10561F70"/>
    <w:rsid w:val="118A5B44"/>
    <w:rsid w:val="14185FEA"/>
    <w:rsid w:val="1B424F69"/>
    <w:rsid w:val="1BFC6ECA"/>
    <w:rsid w:val="2D354BBC"/>
    <w:rsid w:val="313A3833"/>
    <w:rsid w:val="3B7947C3"/>
    <w:rsid w:val="44DA6ABA"/>
    <w:rsid w:val="4FC0265F"/>
    <w:rsid w:val="50812FFF"/>
    <w:rsid w:val="57E812E2"/>
    <w:rsid w:val="5DAD290C"/>
    <w:rsid w:val="672A00D0"/>
    <w:rsid w:val="675C4EF2"/>
    <w:rsid w:val="71F85D6F"/>
    <w:rsid w:val="74AB54C8"/>
    <w:rsid w:val="76B56CB2"/>
    <w:rsid w:val="78B54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character" w:customStyle="1" w:styleId="8">
    <w:name w:val="15"/>
    <w:basedOn w:val="6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2</Pages>
  <Words>124</Words>
  <Characters>707</Characters>
  <Lines>5</Lines>
  <Paragraphs>1</Paragraphs>
  <TotalTime>4</TotalTime>
  <ScaleCrop>false</ScaleCrop>
  <LinksUpToDate>false</LinksUpToDate>
  <CharactersWithSpaces>830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2021-01-04T01:55:00Z</dcterms:created>
  <dc:creator>柚子</dc:creator>
  <cp:lastModifiedBy>自由呼吸</cp:lastModifiedBy>
  <cp:lastPrinted>2020-11-17T01:16:00Z</cp:lastPrinted>
  <dcterms:modified xsi:type="dcterms:W3CDTF">2021-01-26T10:40:08Z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