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黑体" w:hAnsi="Times New Roman" w:eastAsia="黑体"/>
          <w:sz w:val="32"/>
          <w:szCs w:val="32"/>
        </w:rPr>
      </w:pPr>
    </w:p>
    <w:p>
      <w:pPr>
        <w:spacing w:line="600" w:lineRule="exact"/>
        <w:jc w:val="center"/>
        <w:rPr>
          <w:rFonts w:hint="eastAsia" w:ascii="黑体" w:hAnsi="Times New Roman" w:eastAsia="黑体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小区开发建设与社区治理服务联动提升</w:t>
      </w:r>
    </w:p>
    <w:p>
      <w:pPr>
        <w:spacing w:line="600" w:lineRule="exact"/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泰安市民政局</w:t>
      </w:r>
    </w:p>
    <w:p>
      <w:pPr>
        <w:spacing w:line="600" w:lineRule="exact"/>
        <w:jc w:val="center"/>
        <w:rPr>
          <w:rFonts w:ascii="黑体" w:hAnsi="Times New Roman"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泰安市出台了</w:t>
      </w:r>
      <w:r>
        <w:rPr>
          <w:rFonts w:hint="eastAsia" w:ascii="Times New Roman" w:hAnsi="Times New Roman" w:eastAsia="仿宋_GB2312"/>
          <w:sz w:val="32"/>
          <w:szCs w:val="32"/>
        </w:rPr>
        <w:t>《城区新建住宅区配建移交城市社区服务用房实施办法》，建立了社区工作服务用房配建移交长效机制，破解了社区治理缺阵地、服务居民缺场所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sz w:val="32"/>
          <w:szCs w:val="32"/>
        </w:rPr>
        <w:t>问题，探索出了社区用房配建移交“泰安模式”。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《办法》聚焦用地、规划、建设、交付等</w:t>
      </w:r>
      <w:r>
        <w:rPr>
          <w:rFonts w:hint="eastAsia" w:ascii="Times New Roman" w:hAnsi="Times New Roman" w:eastAsia="仿宋_GB2312"/>
          <w:sz w:val="32"/>
          <w:szCs w:val="32"/>
        </w:rPr>
        <w:t>关键</w:t>
      </w:r>
      <w:r>
        <w:rPr>
          <w:rFonts w:ascii="Times New Roman" w:hAnsi="Times New Roman" w:eastAsia="仿宋_GB2312"/>
          <w:sz w:val="32"/>
          <w:szCs w:val="32"/>
        </w:rPr>
        <w:t>环节，</w:t>
      </w:r>
      <w:r>
        <w:rPr>
          <w:rFonts w:hint="eastAsia" w:ascii="Times New Roman" w:hAnsi="Times New Roman" w:eastAsia="仿宋_GB2312"/>
          <w:sz w:val="32"/>
          <w:szCs w:val="32"/>
        </w:rPr>
        <w:t>严把规划设计关、住房预售关、综合验收关、产权移交关，多管齐下、多措并举，为社区工作服务用房配建移交上牢了“保险”。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一是</w:t>
      </w:r>
      <w:r>
        <w:rPr>
          <w:rFonts w:hint="eastAsia" w:ascii="Times New Roman" w:hAnsi="Times New Roman" w:eastAsia="仿宋_GB2312"/>
          <w:sz w:val="32"/>
          <w:szCs w:val="32"/>
        </w:rPr>
        <w:t>在规划编制方面，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明</w:t>
      </w:r>
      <w:r>
        <w:rPr>
          <w:rFonts w:hint="eastAsia" w:eastAsia="仿宋_GB2312"/>
          <w:sz w:val="32"/>
          <w:szCs w:val="32"/>
          <w:lang w:eastAsia="zh-CN"/>
        </w:rPr>
        <w:t>确要求</w:t>
      </w:r>
      <w:r>
        <w:rPr>
          <w:rFonts w:eastAsia="仿宋_GB2312"/>
          <w:sz w:val="32"/>
          <w:szCs w:val="32"/>
        </w:rPr>
        <w:t>自然资源和规划部门应将社</w:t>
      </w:r>
      <w:r>
        <w:rPr>
          <w:rFonts w:hint="eastAsia" w:ascii="Times New Roman" w:hAnsi="Times New Roman" w:eastAsia="仿宋_GB2312"/>
          <w:sz w:val="32"/>
          <w:szCs w:val="32"/>
        </w:rPr>
        <w:t>区工作服务用房作为建设条件纳入土地出让方案，明确由土地竞得人建设并无偿移交，产权属于项目所在地街道办事处。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二是</w:t>
      </w:r>
      <w:r>
        <w:rPr>
          <w:rFonts w:hint="eastAsia" w:ascii="Times New Roman" w:hAnsi="Times New Roman" w:eastAsia="仿宋_GB2312"/>
          <w:sz w:val="32"/>
          <w:szCs w:val="32"/>
        </w:rPr>
        <w:t>在办理商品房预售许可方面，没有开发商与项目所在地街道办事处签订的《城市社区工作服务用房移交协议》，住房城乡建设部门或有关行政主管部门不予办理预售许可手续。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三是</w:t>
      </w:r>
      <w:r>
        <w:rPr>
          <w:rFonts w:hint="eastAsia" w:ascii="Times New Roman" w:hAnsi="Times New Roman" w:eastAsia="仿宋_GB2312"/>
          <w:sz w:val="32"/>
          <w:szCs w:val="32"/>
        </w:rPr>
        <w:t>在工程验收方面，住房城乡建设部门要优先对配建的社区工作服务用房进行验收，配建的社区工作服务用房验收合格后要立即办理移交手续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四是</w:t>
      </w:r>
      <w:r>
        <w:rPr>
          <w:rFonts w:hint="eastAsia" w:ascii="Times New Roman" w:hAnsi="Times New Roman" w:eastAsia="仿宋_GB2312"/>
          <w:sz w:val="32"/>
          <w:szCs w:val="32"/>
        </w:rPr>
        <w:t>在不动产登记方面，不动产登记机构在为开发商办理住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</w:rPr>
        <w:t>宅项目不动产首次登记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sz w:val="32"/>
          <w:szCs w:val="32"/>
        </w:rPr>
        <w:t>同时，为项目所在地街道办事处（乡镇人民政府）办理社区工作服务用房的不动产登记。同时，《实施办法》也充分保障开发商权益，明确规定“对于在居住用地上</w:t>
      </w:r>
      <w:r>
        <w:rPr>
          <w:rFonts w:hint="eastAsia" w:eastAsia="仿宋_GB2312"/>
          <w:sz w:val="32"/>
          <w:szCs w:val="32"/>
        </w:rPr>
        <w:t>配建的社区工作服务用房所需用地可按划拨方式供地”等政策。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color w:val="FF0000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该</w:t>
      </w:r>
      <w:r>
        <w:rPr>
          <w:rFonts w:hint="eastAsia" w:eastAsia="仿宋_GB2312"/>
          <w:sz w:val="32"/>
          <w:szCs w:val="32"/>
        </w:rPr>
        <w:t>《办法》</w:t>
      </w:r>
      <w:r>
        <w:rPr>
          <w:rFonts w:hint="eastAsia" w:ascii="Times New Roman" w:hAnsi="Times New Roman" w:eastAsia="仿宋_GB2312"/>
          <w:sz w:val="32"/>
          <w:szCs w:val="32"/>
        </w:rPr>
        <w:t>对社区工作服务用房配建移交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工作</w:t>
      </w:r>
      <w:r>
        <w:rPr>
          <w:rFonts w:hint="eastAsia" w:ascii="Times New Roman" w:hAnsi="Times New Roman" w:eastAsia="仿宋_GB2312"/>
          <w:sz w:val="32"/>
          <w:szCs w:val="32"/>
        </w:rPr>
        <w:t>作出了开创性、突破性</w:t>
      </w:r>
      <w:r>
        <w:rPr>
          <w:rFonts w:hint="eastAsia" w:eastAsia="仿宋_GB2312"/>
          <w:sz w:val="32"/>
          <w:szCs w:val="32"/>
        </w:rPr>
        <w:t>、闭环式设计，彻底扭转了社区用房建设被动</w:t>
      </w:r>
      <w:r>
        <w:rPr>
          <w:rFonts w:hint="eastAsia" w:eastAsia="仿宋_GB2312"/>
          <w:sz w:val="32"/>
          <w:szCs w:val="32"/>
          <w:lang w:eastAsia="zh-CN"/>
        </w:rPr>
        <w:t>和</w:t>
      </w:r>
      <w:r>
        <w:rPr>
          <w:rFonts w:hint="eastAsia" w:eastAsia="仿宋_GB2312"/>
          <w:sz w:val="32"/>
          <w:szCs w:val="32"/>
        </w:rPr>
        <w:t>滞后</w:t>
      </w:r>
      <w:r>
        <w:rPr>
          <w:rFonts w:hint="eastAsia" w:eastAsia="仿宋_GB2312"/>
          <w:sz w:val="32"/>
          <w:szCs w:val="32"/>
          <w:lang w:eastAsia="zh-CN"/>
        </w:rPr>
        <w:t>的</w:t>
      </w:r>
      <w:r>
        <w:rPr>
          <w:rFonts w:hint="eastAsia" w:eastAsia="仿宋_GB2312"/>
          <w:sz w:val="32"/>
          <w:szCs w:val="32"/>
        </w:rPr>
        <w:t>局面，实现了由以往街道社区追着开发商“要房子”向开发商主动向街道社区“交</w:t>
      </w:r>
      <w:r>
        <w:rPr>
          <w:rFonts w:hint="eastAsia" w:ascii="仿宋_GB2312" w:hAnsi="仿宋_GB2312" w:eastAsia="仿宋_GB2312" w:cs="仿宋_GB2312"/>
          <w:sz w:val="32"/>
          <w:szCs w:val="32"/>
        </w:rPr>
        <w:t>房子”的根本性转变。办法实施以来，已移交社区用房15处、面积6007平方米。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</w:t>
      </w:r>
      <w:r>
        <w:rPr>
          <w:rFonts w:hint="eastAsia" w:ascii="仿宋_GB2312" w:hAnsi="仿宋_GB2312" w:eastAsia="仿宋_GB2312" w:cs="仿宋_GB2312"/>
          <w:sz w:val="32"/>
          <w:szCs w:val="32"/>
        </w:rPr>
        <w:t>7月22日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12月14日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《山东新闻联播》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两次</w:t>
      </w:r>
      <w:r>
        <w:rPr>
          <w:rFonts w:hint="eastAsia" w:ascii="仿宋_GB2312" w:hAnsi="仿宋_GB2312" w:eastAsia="仿宋_GB2312" w:cs="仿宋_GB2312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泰安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经验做法进行了报道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省委组织部在全省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予以</w:t>
      </w:r>
      <w:r>
        <w:rPr>
          <w:rFonts w:hint="eastAsia" w:ascii="仿宋_GB2312" w:hAnsi="仿宋_GB2312" w:eastAsia="仿宋_GB2312" w:cs="仿宋_GB2312"/>
          <w:sz w:val="32"/>
          <w:szCs w:val="32"/>
        </w:rPr>
        <w:t>推广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2021年1月13日，《中国社会报》在头版头条刊发了泰安市经验做法。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C1"/>
    <w:rsid w:val="00010A02"/>
    <w:rsid w:val="00022930"/>
    <w:rsid w:val="00117AF6"/>
    <w:rsid w:val="00143C2A"/>
    <w:rsid w:val="001A29FE"/>
    <w:rsid w:val="001C3077"/>
    <w:rsid w:val="001C4D31"/>
    <w:rsid w:val="001E3F79"/>
    <w:rsid w:val="00294EE1"/>
    <w:rsid w:val="00307FA0"/>
    <w:rsid w:val="003E329D"/>
    <w:rsid w:val="004016E7"/>
    <w:rsid w:val="00480FBF"/>
    <w:rsid w:val="004E4478"/>
    <w:rsid w:val="00535B63"/>
    <w:rsid w:val="00542359"/>
    <w:rsid w:val="005657BA"/>
    <w:rsid w:val="005818BF"/>
    <w:rsid w:val="005B3C43"/>
    <w:rsid w:val="00624FF3"/>
    <w:rsid w:val="006310C1"/>
    <w:rsid w:val="0064754E"/>
    <w:rsid w:val="00665F7C"/>
    <w:rsid w:val="00671E1B"/>
    <w:rsid w:val="006917A4"/>
    <w:rsid w:val="00821B9F"/>
    <w:rsid w:val="00843F96"/>
    <w:rsid w:val="008A00CF"/>
    <w:rsid w:val="008A2B6A"/>
    <w:rsid w:val="008A7E9D"/>
    <w:rsid w:val="00A10402"/>
    <w:rsid w:val="00A20DAD"/>
    <w:rsid w:val="00A312AD"/>
    <w:rsid w:val="00A34F72"/>
    <w:rsid w:val="00A62100"/>
    <w:rsid w:val="00A86DDC"/>
    <w:rsid w:val="00B22E65"/>
    <w:rsid w:val="00D948BE"/>
    <w:rsid w:val="00E32773"/>
    <w:rsid w:val="00EA03C8"/>
    <w:rsid w:val="00EA63C8"/>
    <w:rsid w:val="00F422AD"/>
    <w:rsid w:val="00F5724C"/>
    <w:rsid w:val="088E5050"/>
    <w:rsid w:val="2E7E1162"/>
    <w:rsid w:val="3FEBE5A8"/>
    <w:rsid w:val="5AFC26B5"/>
    <w:rsid w:val="62DE570A"/>
    <w:rsid w:val="66EE6F38"/>
    <w:rsid w:val="67710F47"/>
    <w:rsid w:val="68D97CB6"/>
    <w:rsid w:val="6C281406"/>
    <w:rsid w:val="FF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rFonts w:ascii="Calibri" w:hAnsi="Calibri" w:eastAsia="宋体" w:cs="Times New Roman"/>
      <w:sz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460</Words>
  <Characters>466</Characters>
  <Lines>18</Lines>
  <Paragraphs>4</Paragraphs>
  <TotalTime>7</TotalTime>
  <ScaleCrop>false</ScaleCrop>
  <LinksUpToDate>false</LinksUpToDate>
  <CharactersWithSpaces>922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2020-12-29T17:26:00Z</dcterms:created>
  <dc:creator>WangHua</dc:creator>
  <cp:lastModifiedBy>自由呼吸</cp:lastModifiedBy>
  <dcterms:modified xsi:type="dcterms:W3CDTF">2021-01-29T01:18:08Z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