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20" w:lineRule="exact"/>
        <w:jc w:val="center"/>
        <w:textAlignment w:val="auto"/>
        <w:rPr>
          <w:rFonts w:hint="eastAsia" w:ascii="仿宋_GB2312" w:hAnsi="仿宋_GB2312" w:eastAsia="仿宋_GB2312" w:cs="仿宋_GB2312"/>
          <w:color w:val="000000"/>
          <w:sz w:val="44"/>
          <w:szCs w:val="44"/>
        </w:rPr>
      </w:pPr>
    </w:p>
    <w:p>
      <w:pPr>
        <w:keepNext w:val="0"/>
        <w:keepLines w:val="0"/>
        <w:pageBreakBefore w:val="0"/>
        <w:widowControl w:val="0"/>
        <w:kinsoku/>
        <w:wordWrap/>
        <w:overflowPunct/>
        <w:topLinePunct w:val="0"/>
        <w:autoSpaceDE/>
        <w:autoSpaceDN/>
        <w:bidi w:val="0"/>
        <w:adjustRightInd/>
        <w:snapToGrid/>
        <w:spacing w:line="620" w:lineRule="exact"/>
        <w:jc w:val="center"/>
        <w:textAlignment w:val="auto"/>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连锁托管促进居家社区养老专业化</w:t>
      </w:r>
    </w:p>
    <w:p>
      <w:pPr>
        <w:keepNext w:val="0"/>
        <w:keepLines w:val="0"/>
        <w:pageBreakBefore w:val="0"/>
        <w:widowControl w:val="0"/>
        <w:kinsoku/>
        <w:wordWrap/>
        <w:overflowPunct/>
        <w:topLinePunct w:val="0"/>
        <w:autoSpaceDE/>
        <w:autoSpaceDN/>
        <w:bidi w:val="0"/>
        <w:adjustRightInd/>
        <w:snapToGrid/>
        <w:spacing w:line="620" w:lineRule="exact"/>
        <w:jc w:val="center"/>
        <w:textAlignment w:val="auto"/>
        <w:rPr>
          <w:rFonts w:hint="eastAsia"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青岛市民政局</w:t>
      </w:r>
    </w:p>
    <w:p>
      <w:pPr>
        <w:keepNext w:val="0"/>
        <w:keepLines w:val="0"/>
        <w:pageBreakBefore w:val="0"/>
        <w:widowControl w:val="0"/>
        <w:kinsoku/>
        <w:wordWrap/>
        <w:overflowPunct/>
        <w:topLinePunct w:val="0"/>
        <w:autoSpaceDE/>
        <w:autoSpaceDN/>
        <w:bidi w:val="0"/>
        <w:adjustRightInd/>
        <w:snapToGrid/>
        <w:spacing w:line="620" w:lineRule="exact"/>
        <w:ind w:firstLine="560" w:firstLineChars="200"/>
        <w:jc w:val="left"/>
        <w:textAlignment w:val="auto"/>
        <w:rPr>
          <w:rFonts w:hint="eastAsia" w:ascii="仿宋_GB2312" w:hAnsi="仿宋_GB2312" w:eastAsia="仿宋_GB2312" w:cs="仿宋_GB2312"/>
          <w:color w:val="000000"/>
          <w:sz w:val="28"/>
          <w:szCs w:val="28"/>
        </w:rPr>
      </w:pP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为满足老年人日益增加的多样化养老需求，青岛市以街道综合养老服务中心为载体，依托专业养老服务机构，连锁运营辖区日间照料设施，辐射发展“家庭照护床位”，打造“专业机构+街道综合中心+社区日间照料点+家庭床位”模式，实现了机构</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居家</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社区养老服务的深度融合发展。截至目前，全市已建成街道综合养老服务中心98处，建设社区托养和家庭床位19305张。</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eastAsia="zh-CN"/>
        </w:rPr>
        <w:t>主要做法：</w:t>
      </w:r>
      <w:r>
        <w:rPr>
          <w:rFonts w:hint="eastAsia" w:ascii="黑体" w:hAnsi="黑体" w:eastAsia="黑体" w:cs="黑体"/>
          <w:color w:val="000000"/>
          <w:sz w:val="32"/>
          <w:szCs w:val="32"/>
        </w:rPr>
        <w:t>一</w:t>
      </w:r>
      <w:r>
        <w:rPr>
          <w:rFonts w:hint="eastAsia" w:ascii="黑体" w:hAnsi="黑体" w:eastAsia="黑体" w:cs="黑体"/>
          <w:color w:val="000000"/>
          <w:sz w:val="32"/>
          <w:szCs w:val="32"/>
          <w:lang w:eastAsia="zh-CN"/>
        </w:rPr>
        <w:t>是</w:t>
      </w:r>
      <w:r>
        <w:rPr>
          <w:rFonts w:hint="eastAsia" w:ascii="仿宋_GB2312" w:hAnsi="仿宋_GB2312" w:eastAsia="仿宋_GB2312" w:cs="仿宋_GB2312"/>
          <w:color w:val="000000"/>
          <w:sz w:val="32"/>
          <w:szCs w:val="32"/>
        </w:rPr>
        <w:t>加强顶层设计，强</w:t>
      </w:r>
      <w:bookmarkStart w:id="0" w:name="_GoBack"/>
      <w:bookmarkEnd w:id="0"/>
      <w:r>
        <w:rPr>
          <w:rFonts w:hint="eastAsia" w:ascii="仿宋_GB2312" w:hAnsi="仿宋_GB2312" w:eastAsia="仿宋_GB2312" w:cs="仿宋_GB2312"/>
          <w:color w:val="000000"/>
          <w:sz w:val="32"/>
          <w:szCs w:val="32"/>
        </w:rPr>
        <w:t>化政策扶持。市政府出台《关于深化养老服务改革全面提升养老服务水平的实施意见》和8个配套政策，提出分别于2020年、2021年实现街道、乡镇综合养老服务中心全覆盖的总体目标。将建设90处街道综合养老服务中心和12000张床位列入年度为民办实事项目，成立工作专班，倒排工期，挂图作战，如期完成建设任务。</w:t>
      </w:r>
      <w:r>
        <w:rPr>
          <w:rFonts w:hint="eastAsia" w:ascii="仿宋_GB2312" w:hAnsi="仿宋_GB2312" w:eastAsia="仿宋_GB2312" w:cs="仿宋_GB2312"/>
          <w:color w:val="000000"/>
          <w:sz w:val="32"/>
          <w:szCs w:val="32"/>
          <w:lang w:eastAsia="zh-CN"/>
        </w:rPr>
        <w:t>同时，</w:t>
      </w:r>
      <w:r>
        <w:rPr>
          <w:rFonts w:hint="eastAsia" w:ascii="仿宋_GB2312" w:hAnsi="仿宋_GB2312" w:eastAsia="仿宋_GB2312" w:cs="仿宋_GB2312"/>
          <w:color w:val="000000"/>
          <w:sz w:val="32"/>
          <w:szCs w:val="32"/>
        </w:rPr>
        <w:t>对每处3A以上的街道综合养老服务中心补助20</w:t>
      </w:r>
      <w:r>
        <w:rPr>
          <w:rFonts w:hint="eastAsia" w:ascii="仿宋_GB2312" w:hAnsi="仿宋_GB2312" w:eastAsia="仿宋_GB2312" w:cs="仿宋_GB2312"/>
          <w:color w:val="000000"/>
          <w:sz w:val="32"/>
          <w:szCs w:val="32"/>
          <w:lang w:val="en-US" w:eastAsia="zh-CN"/>
        </w:rPr>
        <w:t>-</w:t>
      </w:r>
      <w:r>
        <w:rPr>
          <w:rFonts w:hint="eastAsia" w:ascii="仿宋_GB2312" w:hAnsi="仿宋_GB2312" w:eastAsia="仿宋_GB2312" w:cs="仿宋_GB2312"/>
          <w:color w:val="000000"/>
          <w:sz w:val="32"/>
          <w:szCs w:val="32"/>
        </w:rPr>
        <w:t>60万元建设补助，对其签约服务的每张家庭床位每月补助350元，对签约服务的老年人给予1000</w:t>
      </w:r>
      <w:r>
        <w:rPr>
          <w:rFonts w:hint="eastAsia" w:ascii="仿宋_GB2312" w:hAnsi="仿宋_GB2312" w:eastAsia="仿宋_GB2312" w:cs="仿宋_GB2312"/>
          <w:color w:val="000000"/>
          <w:sz w:val="32"/>
          <w:szCs w:val="32"/>
          <w:lang w:val="en-US" w:eastAsia="zh-CN"/>
        </w:rPr>
        <w:t>-</w:t>
      </w:r>
      <w:r>
        <w:rPr>
          <w:rFonts w:hint="eastAsia" w:ascii="仿宋_GB2312" w:hAnsi="仿宋_GB2312" w:eastAsia="仿宋_GB2312" w:cs="仿宋_GB2312"/>
          <w:color w:val="000000"/>
          <w:sz w:val="32"/>
          <w:szCs w:val="32"/>
        </w:rPr>
        <w:t>2000元家庭适老化改造补助。</w:t>
      </w:r>
      <w:r>
        <w:rPr>
          <w:rFonts w:hint="eastAsia" w:ascii="黑体" w:hAnsi="黑体" w:eastAsia="黑体" w:cs="黑体"/>
          <w:color w:val="000000"/>
          <w:sz w:val="32"/>
          <w:szCs w:val="32"/>
          <w:lang w:eastAsia="zh-CN"/>
        </w:rPr>
        <w:t>二是</w:t>
      </w:r>
      <w:r>
        <w:rPr>
          <w:rFonts w:hint="eastAsia" w:ascii="仿宋_GB2312" w:hAnsi="仿宋_GB2312" w:eastAsia="仿宋_GB2312" w:cs="仿宋_GB2312"/>
          <w:color w:val="000000"/>
          <w:sz w:val="32"/>
          <w:szCs w:val="32"/>
        </w:rPr>
        <w:t>引入专业机构，搭建服务网络。在街道层面，通过住宅小区配建、整合原有设施等方式，建设600-1000平方米的街道综合养老服务中心98处，无偿交由45家专业养老服务组织托管运营，具备中央厨房、照护设备提供、康复辅具租赁、长短期托养等功能。在社区层面，将街道下辖的所有社区日间照料中心同步转型为街道综合养老服务中心的服务站，由街道综合养老服务中心连锁化托管运营，推动专业服务辐射社区。在家庭层面，积极发展家庭床位，补贴签约老年人进行家庭适老化改造，安装视频看护、红外感应、紧急呼叫器等设备，由街道综合养老服务中心上门服务，让老年人在家中享受高品质专业服务。</w:t>
      </w:r>
      <w:r>
        <w:rPr>
          <w:rFonts w:hint="eastAsia" w:ascii="黑体" w:hAnsi="黑体" w:eastAsia="黑体" w:cs="黑体"/>
          <w:color w:val="000000"/>
          <w:sz w:val="32"/>
          <w:szCs w:val="32"/>
          <w:lang w:eastAsia="zh-CN"/>
        </w:rPr>
        <w:t>三是</w:t>
      </w:r>
      <w:r>
        <w:rPr>
          <w:rFonts w:hint="eastAsia" w:ascii="仿宋_GB2312" w:hAnsi="仿宋_GB2312" w:eastAsia="仿宋_GB2312" w:cs="仿宋_GB2312"/>
          <w:color w:val="000000"/>
          <w:sz w:val="32"/>
          <w:szCs w:val="32"/>
        </w:rPr>
        <w:t>整合服务资源，提升服务质量。推进医养融合化，街道综合养老服务中心运营方均具有医保和长期护理保险定点资质，确保将高品质的医养结合服务直接送到老人家中，纳入长护险保障范围。推进服务标准化，制定260余项居家社区养老服务项目清单，逐一制定服务标准化流程，并对服务人员进行岗前技能培训。推进监管智慧化，统一开发居家社区养老服务质量监管平台，将老年人能力评估、家庭床位签约、家庭养老床位适老化改造等服务纳入平台监管；对家庭床位服务过程全程录音录像，老年人家属可以手机</w:t>
      </w:r>
      <w:r>
        <w:rPr>
          <w:rFonts w:hint="eastAsia" w:ascii="仿宋_GB2312" w:hAnsi="仿宋_GB2312" w:eastAsia="仿宋_GB2312" w:cs="仿宋_GB2312"/>
          <w:color w:val="000000"/>
          <w:sz w:val="32"/>
          <w:szCs w:val="32"/>
          <w:lang w:val="en-US" w:eastAsia="zh-CN"/>
        </w:rPr>
        <w:t>APP</w:t>
      </w:r>
      <w:r>
        <w:rPr>
          <w:rFonts w:hint="eastAsia" w:ascii="仿宋_GB2312" w:hAnsi="仿宋_GB2312" w:eastAsia="仿宋_GB2312" w:cs="仿宋_GB2312"/>
          <w:color w:val="000000"/>
          <w:sz w:val="32"/>
          <w:szCs w:val="32"/>
        </w:rPr>
        <w:t>实时观看。通过以上</w:t>
      </w:r>
      <w:r>
        <w:rPr>
          <w:rFonts w:hint="eastAsia" w:ascii="仿宋_GB2312" w:hAnsi="仿宋_GB2312" w:eastAsia="仿宋_GB2312" w:cs="仿宋_GB2312"/>
          <w:color w:val="000000"/>
          <w:sz w:val="32"/>
          <w:szCs w:val="32"/>
          <w:lang w:eastAsia="zh-CN"/>
        </w:rPr>
        <w:t>措施</w:t>
      </w:r>
      <w:r>
        <w:rPr>
          <w:rFonts w:hint="eastAsia" w:ascii="仿宋_GB2312" w:hAnsi="仿宋_GB2312" w:eastAsia="仿宋_GB2312" w:cs="仿宋_GB2312"/>
          <w:color w:val="000000"/>
          <w:sz w:val="32"/>
          <w:szCs w:val="32"/>
        </w:rPr>
        <w:t>，不仅满足了老年人的养老需求，搭建起医养相结合的居家社区养老网络，也做强做大了养老市场，培育和引入福山、万林、九如城、唯老汇等知名养老企业。</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F7C"/>
    <w:rsid w:val="000172FA"/>
    <w:rsid w:val="000671C9"/>
    <w:rsid w:val="000A09D0"/>
    <w:rsid w:val="00127690"/>
    <w:rsid w:val="00134F7C"/>
    <w:rsid w:val="00197260"/>
    <w:rsid w:val="0022046E"/>
    <w:rsid w:val="003B2BF2"/>
    <w:rsid w:val="003D08E9"/>
    <w:rsid w:val="004879A0"/>
    <w:rsid w:val="006079A2"/>
    <w:rsid w:val="0063732A"/>
    <w:rsid w:val="00894958"/>
    <w:rsid w:val="00907E1E"/>
    <w:rsid w:val="009D143B"/>
    <w:rsid w:val="00A56741"/>
    <w:rsid w:val="00B4250A"/>
    <w:rsid w:val="00B75437"/>
    <w:rsid w:val="00BD4795"/>
    <w:rsid w:val="00BF5817"/>
    <w:rsid w:val="00DB0F64"/>
    <w:rsid w:val="00DF36D0"/>
    <w:rsid w:val="00EA6F56"/>
    <w:rsid w:val="00FD3336"/>
    <w:rsid w:val="08B97F1B"/>
    <w:rsid w:val="08BB289B"/>
    <w:rsid w:val="0F501435"/>
    <w:rsid w:val="1B376155"/>
    <w:rsid w:val="1CAB16E3"/>
    <w:rsid w:val="1E296D3C"/>
    <w:rsid w:val="20465E48"/>
    <w:rsid w:val="2E14389D"/>
    <w:rsid w:val="30F15253"/>
    <w:rsid w:val="35127613"/>
    <w:rsid w:val="35280475"/>
    <w:rsid w:val="3528491D"/>
    <w:rsid w:val="37151DE4"/>
    <w:rsid w:val="4CEA100A"/>
    <w:rsid w:val="4F4277DE"/>
    <w:rsid w:val="56B65C77"/>
    <w:rsid w:val="56EC611E"/>
    <w:rsid w:val="608F36C0"/>
    <w:rsid w:val="61394111"/>
    <w:rsid w:val="645E1761"/>
    <w:rsid w:val="66E448C7"/>
    <w:rsid w:val="6A221C48"/>
    <w:rsid w:val="72B93002"/>
    <w:rsid w:val="736F3D98"/>
    <w:rsid w:val="7A7C28D7"/>
    <w:rsid w:val="7CCB3D53"/>
    <w:rsid w:val="7DC87794"/>
    <w:rsid w:val="7E594F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157</Words>
  <Characters>900</Characters>
  <Lines>7</Lines>
  <Paragraphs>2</Paragraphs>
  <TotalTime>6</TotalTime>
  <ScaleCrop>false</ScaleCrop>
  <LinksUpToDate>false</LinksUpToDate>
  <CharactersWithSpaces>1055</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2020-11-16T15:00:00Z</dcterms:created>
  <dc:creator>lenovo</dc:creator>
  <cp:lastModifiedBy>自由呼吸</cp:lastModifiedBy>
  <cp:lastPrinted>2020-11-10T09:33:00Z</cp:lastPrinted>
  <dcterms:modified xsi:type="dcterms:W3CDTF">2021-01-05T00:59:37Z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