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流浪乞讨人员救助纳入基层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社会治理网格化管理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东营市民政局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东营市对流浪乞讨人员救助实行“网格化”管理，实现了救助管理无缝隙衔接、全流程闭环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shd w:val="clear" w:color="auto" w:fill="FFFFFF"/>
        </w:rPr>
        <w:t>保障了流浪乞讨人员合法权益。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《中国民政》</w:t>
      </w:r>
      <w:r>
        <w:rPr>
          <w:rFonts w:hint="eastAsia" w:ascii="仿宋_GB2312" w:hAnsi="仿宋_GB2312" w:eastAsia="仿宋_GB2312" w:cs="仿宋_GB2312"/>
          <w:szCs w:val="32"/>
        </w:rPr>
        <w:t>《中国社会报》多次刊登东营市经验</w:t>
      </w:r>
      <w:r>
        <w:rPr>
          <w:rFonts w:hint="eastAsia" w:hAnsi="仿宋_GB2312" w:cs="仿宋_GB2312"/>
          <w:szCs w:val="32"/>
          <w:lang w:eastAsia="zh-CN"/>
        </w:rPr>
        <w:t>做法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省民政厅下发通知在全省推广。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</w:rPr>
        <w:t>主要做法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黑体" w:hAnsi="黑体" w:eastAsia="黑体" w:cs="黑体"/>
          <w:lang w:eastAsia="zh-CN"/>
        </w:rPr>
        <w:t>一是</w:t>
      </w:r>
      <w:r>
        <w:rPr>
          <w:rFonts w:hint="eastAsia" w:ascii="仿宋_GB2312" w:hAnsi="仿宋_GB2312" w:eastAsia="仿宋_GB2312" w:cs="仿宋_GB2312"/>
        </w:rPr>
        <w:t>织密扎牢管理服务网络。</w:t>
      </w:r>
      <w:r>
        <w:rPr>
          <w:rFonts w:hint="eastAsia" w:ascii="仿宋_GB2312" w:hAnsi="仿宋_GB2312" w:eastAsia="仿宋_GB2312" w:cs="仿宋_GB2312"/>
          <w:szCs w:val="32"/>
        </w:rPr>
        <w:t>将流浪乞讨人员救助管理工作纳入了网格化管理范畴，划分基础网格4010个、专属网格2088个，逐一编码登记，实行备案管理。</w:t>
      </w:r>
      <w:r>
        <w:rPr>
          <w:rFonts w:hint="eastAsia" w:ascii="仿宋_GB2312" w:hAnsi="仿宋_GB2312" w:eastAsia="仿宋_GB2312" w:cs="仿宋_GB2312"/>
        </w:rPr>
        <w:t>打造了流浪乞讨人员救助“一张网”，实现</w:t>
      </w:r>
      <w:r>
        <w:rPr>
          <w:rFonts w:hint="eastAsia" w:ascii="仿宋_GB2312" w:hAnsi="仿宋_GB2312" w:eastAsia="仿宋_GB2312" w:cs="仿宋_GB2312"/>
          <w:szCs w:val="32"/>
        </w:rPr>
        <w:t>工作无缝衔接、责任全域覆盖。</w:t>
      </w:r>
      <w:r>
        <w:rPr>
          <w:rFonts w:hint="eastAsia" w:ascii="黑体" w:hAnsi="黑体" w:eastAsia="黑体" w:cs="黑体"/>
          <w:lang w:eastAsia="zh-CN"/>
        </w:rPr>
        <w:t>二是</w:t>
      </w:r>
      <w:r>
        <w:rPr>
          <w:rFonts w:hint="eastAsia" w:ascii="仿宋_GB2312" w:hAnsi="仿宋_GB2312" w:eastAsia="仿宋_GB2312" w:cs="仿宋_GB2312"/>
        </w:rPr>
        <w:t>配强配齐专职网格员队伍。</w:t>
      </w:r>
      <w:r>
        <w:rPr>
          <w:rFonts w:hint="eastAsia" w:ascii="仿宋_GB2312" w:hAnsi="仿宋_GB2312" w:eastAsia="仿宋_GB2312" w:cs="仿宋_GB2312"/>
          <w:szCs w:val="32"/>
        </w:rPr>
        <w:t>按照“一格至少一员”要求，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配备6100余人的专职网格员队伍</w:t>
      </w:r>
      <w:r>
        <w:rPr>
          <w:rFonts w:hint="eastAsia" w:ascii="仿宋_GB2312" w:hAnsi="仿宋_GB2312" w:eastAsia="仿宋_GB2312" w:cs="仿宋_GB2312"/>
          <w:szCs w:val="32"/>
        </w:rPr>
        <w:t>，突出网格员“情报员、信息员、宣传员”工作定位，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彻底解决乡、村救助管理人员多是兼职、救助力量薄弱等问题。以实战为导向，依托网格学校，常态化开展救助管理业务培训，提升网格员综合素质和业务能力，确保救助及时到位。</w:t>
      </w:r>
      <w:r>
        <w:rPr>
          <w:rFonts w:hint="eastAsia" w:ascii="黑体" w:hAnsi="黑体" w:eastAsia="黑体" w:cs="黑体"/>
          <w:lang w:eastAsia="zh-CN"/>
        </w:rPr>
        <w:t>三是</w:t>
      </w:r>
      <w:r>
        <w:rPr>
          <w:rFonts w:hint="eastAsia" w:ascii="仿宋_GB2312" w:hAnsi="仿宋_GB2312" w:eastAsia="仿宋_GB2312" w:cs="仿宋_GB2312"/>
        </w:rPr>
        <w:t>协作配合形成强大合力。</w:t>
      </w:r>
      <w:r>
        <w:rPr>
          <w:rFonts w:hint="eastAsia" w:ascii="仿宋_GB2312" w:hAnsi="仿宋_GB2312" w:eastAsia="仿宋_GB2312" w:cs="仿宋_GB2312"/>
          <w:szCs w:val="32"/>
        </w:rPr>
        <w:t>制定《全市社会治理网格化服务管理事项责任清单》，</w:t>
      </w:r>
      <w:r>
        <w:rPr>
          <w:rFonts w:hint="eastAsia" w:ascii="仿宋_GB2312" w:hAnsi="仿宋_GB2312" w:eastAsia="仿宋_GB2312" w:cs="仿宋_GB2312"/>
          <w:bCs/>
        </w:rPr>
        <w:t>将流浪乞讨救助管理工作纳入城乡治理街面秩序责任清单。厘清网格员和民政、公安、行政执法等部门职责边界，明确任务分工。网格员负责发现上报和协助救助；民政部门负责救助符合条件的流浪乞讨人员；公安、行政执法部门负责街面巡查工作，发现流浪乞讨人员并</w:t>
      </w:r>
      <w:r>
        <w:rPr>
          <w:rFonts w:hint="eastAsia" w:ascii="仿宋_GB2312" w:hAnsi="仿宋_GB2312" w:eastAsia="仿宋_GB2312" w:cs="仿宋_GB2312"/>
          <w:szCs w:val="32"/>
        </w:rPr>
        <w:t>告知其向救助管理机构接受救助，对其中的残疾人、未成年人、老年人和行动不便人员，护送至救助管理机构。通过</w:t>
      </w:r>
      <w:r>
        <w:rPr>
          <w:rFonts w:hint="eastAsia" w:ascii="仿宋_GB2312" w:hAnsi="仿宋_GB2312" w:eastAsia="仿宋_GB2312" w:cs="仿宋_GB2312"/>
          <w:bCs/>
        </w:rPr>
        <w:t>上下团结协作、分工负责，形成了救助管理的强大合力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黑体" w:hAnsi="黑体" w:eastAsia="黑体" w:cs="黑体"/>
          <w:lang w:eastAsia="zh-CN"/>
        </w:rPr>
        <w:t>四是</w:t>
      </w:r>
      <w:r>
        <w:rPr>
          <w:rFonts w:hint="eastAsia" w:ascii="仿宋_GB2312" w:hAnsi="仿宋_GB2312" w:eastAsia="仿宋_GB2312" w:cs="仿宋_GB2312"/>
        </w:rPr>
        <w:t>闭环</w:t>
      </w:r>
      <w:r>
        <w:rPr>
          <w:rFonts w:hint="eastAsia" w:hAnsi="仿宋_GB2312" w:cs="仿宋_GB2312"/>
          <w:lang w:eastAsia="zh-CN"/>
        </w:rPr>
        <w:t>流转</w:t>
      </w:r>
      <w:r>
        <w:rPr>
          <w:rFonts w:hint="eastAsia" w:ascii="仿宋_GB2312" w:hAnsi="仿宋_GB2312" w:eastAsia="仿宋_GB2312" w:cs="仿宋_GB2312"/>
        </w:rPr>
        <w:t>运行有序高效。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为网格员配备“东营网格通”手持智能终端，实现救助管理工作全程信息化。建立“前端发现报告—网上分级分流—部门限时办理—全程跟踪督办—办结回访问效”闭环运行机制，确保问题得到及时有效解决。如网格员巡查发现流浪乞讨人员，随时运用“东营网格通”完成信息上传，社会治理网格化服务管理中心根据具体人员状况，按照职责分工分流转办，督促相关部门及时处置、限时办结，办理进展经网格化信息系统及时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仿宋_GB2312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5CF6"/>
    <w:rsid w:val="00076915"/>
    <w:rsid w:val="00196897"/>
    <w:rsid w:val="001C0BB3"/>
    <w:rsid w:val="001D136C"/>
    <w:rsid w:val="001E337D"/>
    <w:rsid w:val="003B25C0"/>
    <w:rsid w:val="00403CFB"/>
    <w:rsid w:val="004A3F5B"/>
    <w:rsid w:val="004B5CF6"/>
    <w:rsid w:val="004F31BA"/>
    <w:rsid w:val="00514F23"/>
    <w:rsid w:val="00554CF2"/>
    <w:rsid w:val="005C210F"/>
    <w:rsid w:val="007668F0"/>
    <w:rsid w:val="007932B4"/>
    <w:rsid w:val="00797FB9"/>
    <w:rsid w:val="007B2C0C"/>
    <w:rsid w:val="007F16BA"/>
    <w:rsid w:val="00816730"/>
    <w:rsid w:val="00831B06"/>
    <w:rsid w:val="00847671"/>
    <w:rsid w:val="00853E77"/>
    <w:rsid w:val="00867A85"/>
    <w:rsid w:val="008C5E08"/>
    <w:rsid w:val="008E7DBA"/>
    <w:rsid w:val="0094767B"/>
    <w:rsid w:val="00972ECB"/>
    <w:rsid w:val="009A0427"/>
    <w:rsid w:val="009D1602"/>
    <w:rsid w:val="00A62476"/>
    <w:rsid w:val="00A83204"/>
    <w:rsid w:val="00A96039"/>
    <w:rsid w:val="00AD389E"/>
    <w:rsid w:val="00AF0F86"/>
    <w:rsid w:val="00B23DA7"/>
    <w:rsid w:val="00B466F3"/>
    <w:rsid w:val="00B655AB"/>
    <w:rsid w:val="00B74A17"/>
    <w:rsid w:val="00C54DC4"/>
    <w:rsid w:val="00CD545C"/>
    <w:rsid w:val="00CE6DEB"/>
    <w:rsid w:val="00D02BD6"/>
    <w:rsid w:val="00DB6670"/>
    <w:rsid w:val="00E84BE3"/>
    <w:rsid w:val="00E876C4"/>
    <w:rsid w:val="00EA58C2"/>
    <w:rsid w:val="00F537B1"/>
    <w:rsid w:val="00FA4AC7"/>
    <w:rsid w:val="00FE5C51"/>
    <w:rsid w:val="00FF5457"/>
    <w:rsid w:val="072339F0"/>
    <w:rsid w:val="0C3D545E"/>
    <w:rsid w:val="324C3CB8"/>
    <w:rsid w:val="3B1144FF"/>
    <w:rsid w:val="485977E9"/>
    <w:rsid w:val="57DE54CA"/>
    <w:rsid w:val="635A3471"/>
    <w:rsid w:val="83FCAAB3"/>
    <w:rsid w:val="E5F6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</w:pPr>
    <w:rPr>
      <w:rFonts w:ascii="仿宋_GB2312" w:eastAsia="仿宋_GB2312" w:hAnsiTheme="minorHAnsi" w:cstheme="minorBidi"/>
      <w:kern w:val="2"/>
      <w:sz w:val="32"/>
      <w:szCs w:val="36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link w:val="10"/>
    <w:unhideWhenUsed/>
    <w:qFormat/>
    <w:uiPriority w:val="99"/>
    <w:pPr>
      <w:widowControl w:val="0"/>
      <w:adjustRightInd w:val="0"/>
      <w:snapToGrid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rFonts w:ascii="仿宋_GB2312" w:eastAsia="仿宋_GB231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仿宋_GB2312" w:eastAsia="仿宋_GB2312"/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仿宋_GB2312" w:cs="Times New Roman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770</Characters>
  <Lines>6</Lines>
  <Paragraphs>1</Paragraphs>
  <TotalTime>1</TotalTime>
  <ScaleCrop>false</ScaleCrop>
  <LinksUpToDate>false</LinksUpToDate>
  <CharactersWithSpaces>904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2020-07-06T10:45:00Z</dcterms:created>
  <dc:creator>admin</dc:creator>
  <cp:lastModifiedBy>自由呼吸</cp:lastModifiedBy>
  <dcterms:modified xsi:type="dcterms:W3CDTF">2021-01-29T00:58:31Z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