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5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7FB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7AC6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《山东省社会组织年度检查实施办法</w:t>
      </w:r>
    </w:p>
    <w:p w14:paraId="1D15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（送审稿）》政策解读</w:t>
      </w:r>
    </w:p>
    <w:p w14:paraId="6BA8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98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出台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背景</w:t>
      </w:r>
    </w:p>
    <w:p w14:paraId="6872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党的二十届四中全会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，要“加强社会组织培育管理”，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登记管理工作指明方向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检作为加强社会组织管理的重要手段，2025年6月，民政部印发《社会团体年度检查办法》，与《民办非企业单位年度检查办法》《基金会年度检查办法》共同形成了社会组织年检工作的法规政策体系，全面强化了社会组织年检制度的顶层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根据当前形势和加强我省社会组织规范管理需要，制定出台本《实施办法》。</w:t>
      </w:r>
    </w:p>
    <w:p w14:paraId="6B1E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二、政策依据</w:t>
      </w:r>
    </w:p>
    <w:p w14:paraId="6FA7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（一）《社会团体登记管理条例》（1998年9月25日国务院令第250号发布，根据2016年2月6日《国务院关于修改部分行政法规的决定》修订）</w:t>
      </w:r>
    </w:p>
    <w:p w14:paraId="005B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（二）《民办非企业单位登记管理暂行条例》（1998年10月25日国务院令第251号发布）</w:t>
      </w:r>
    </w:p>
    <w:p w14:paraId="3369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（三）《基金会管理条例》（2004年3月8日国务院令第400号公布）</w:t>
      </w:r>
    </w:p>
    <w:p w14:paraId="6FD5E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（四）《社会团体年度检查办法》（2025年6月22日民政部令第78号）</w:t>
      </w:r>
    </w:p>
    <w:p w14:paraId="5B8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（五）《民办非企业单位年度检查办法》（2005年4月7日民政部令第27号）</w:t>
      </w:r>
    </w:p>
    <w:p w14:paraId="22B9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（六）《基金会年度检查办法》（2005年12月27日民政部令第30号）</w:t>
      </w:r>
    </w:p>
    <w:p w14:paraId="4913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三、出台目的</w:t>
      </w:r>
    </w:p>
    <w:p w14:paraId="2B86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社会组织登记管理机关实施年检的法定职责，强调社会组织应当依法接受年检的法定义务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，进一步规范和加强社会组织年度检查工作，充分发挥年检对社会组织的日常监管作用，促进社会组织规范化建设和高质量发展。</w:t>
      </w:r>
    </w:p>
    <w:p w14:paraId="76818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举措</w:t>
      </w:r>
    </w:p>
    <w:p w14:paraId="3A24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《实施办法》共5章27条，分别对年检对象、年检内容、年检程序、年检结论进行了明确。</w:t>
      </w:r>
    </w:p>
    <w:p w14:paraId="4D8B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（一）明确年检对象。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办法》明确，除认定为慈善组织的社会组织应当按照《慈善法》的规定进行年报外，其他社会组织应当按照本办法的规定接受年检。其中，针对新成立的社会团体、民办非企业单位处于初创时期，组织机构、制度建设、业务活动开展、档案资料等不完善齐全的实际，明确上一年度7月1日（含）之后成立的，可以不参加当年的年检；针对基金会原始基金相对较高、公众对慈善活动关注度高的特点，要求基金会从登记成立之初就应接受年检。</w:t>
      </w:r>
    </w:p>
    <w:p w14:paraId="1C5C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（二）细化年检内容。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办法》细化明确了党的建设、遵守法律法规、履行变更登记手续、财务状况等社会组织共性年检内容11项，同时针对不同类型社会组织特点和管理需要，分别对社会团体会费管理使用和开展合作活动等情况、民办非企业单位落实非营利监管要求情况和基金会财产保值增值、信息公开等情况提出专门的年检要求。《实施办法》还强调各级社会组织登记管理机关应当根据年检内容分类开展年检。</w:t>
      </w:r>
    </w:p>
    <w:p w14:paraId="1055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（三）规范年检程序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明确了登记管理机关发布年检公告、社会组织报送年检材料、业务主管单位或行业管理部门初审、登记管理机关终审的程序和时限要求，强调社会组织年检应当经过业务主管单位或者行业管理部门的初审。为确保年检工作质量，明确了有关审查要求和措施，即发现报送的材料不齐全或者对年检材料有疑义的，应当要求补齐补正或作出说明；必要时，采取实地检查、征求相关单位意见、委托第三方审计等方式调查核实或要求提交佐证材料。</w:t>
      </w:r>
    </w:p>
    <w:p w14:paraId="24645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（四）规定年检结论的出具与运用。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了社会组织年检结论合格、基本合格和不合格的确定标准，其中将“年检基本合格”结论的确定标准细化为14项，将“年检不合格”结论的确定标准细化为11项。明确要求“基本合格”或“不合格”的社会组织应当进行整改，未按期完成整改的，按照信用信息管理相关规定进行处理。对不按规定接受年检、年检中发现存在违法违规行为的社会组织，依法予以行政处罚或依据职责及时向有关部门移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E56"/>
    <w:rsid w:val="0C430B50"/>
    <w:rsid w:val="0D360A6E"/>
    <w:rsid w:val="13412A6A"/>
    <w:rsid w:val="155F416A"/>
    <w:rsid w:val="18626B19"/>
    <w:rsid w:val="28F7340E"/>
    <w:rsid w:val="340369FD"/>
    <w:rsid w:val="34CA424F"/>
    <w:rsid w:val="407668ED"/>
    <w:rsid w:val="4CCB580D"/>
    <w:rsid w:val="54B24092"/>
    <w:rsid w:val="6CA33B9B"/>
    <w:rsid w:val="6D962B21"/>
    <w:rsid w:val="78680723"/>
    <w:rsid w:val="7E235FBD"/>
    <w:rsid w:val="FFF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1466</Words>
  <Characters>1519</Characters>
  <Lines>0</Lines>
  <Paragraphs>0</Paragraphs>
  <TotalTime>4</TotalTime>
  <ScaleCrop>false</ScaleCrop>
  <LinksUpToDate>false</LinksUpToDate>
  <CharactersWithSpaces>1519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2025-12-15T18:12:00Z</dcterms:created>
  <dc:creator>Emma Yang</dc:creator>
  <cp:lastModifiedBy>user</cp:lastModifiedBy>
  <dcterms:modified xsi:type="dcterms:W3CDTF">2026-04-13T17:33:04Z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eyJoZGlkIjoiYWE0MGExMDEwYWE1ZjQ4MDg2ZWU5Y2Q1MzJjNDhiMjEiLCJ1c2VySWQiOiIxMzYxMzg3ODcxIn0=</vt:lpwstr>
  </property>
  <property fmtid="{D5CDD505-2E9C-101B-9397-08002B2CF9AE}" pid="4" name="ICV">
    <vt:lpwstr>5EBD274FF47341BDB7EACA0141FC8F88_12</vt:lpwstr>
  </property>
</Properties>
</file>