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A6" w:rsidRPr="000C279E" w:rsidRDefault="009331A6" w:rsidP="009331A6">
      <w:pPr>
        <w:spacing w:line="600" w:lineRule="exact"/>
        <w:rPr>
          <w:rFonts w:ascii="黑体" w:eastAsia="黑体" w:hAnsi="黑体" w:cs="黑体"/>
          <w:szCs w:val="32"/>
        </w:rPr>
      </w:pPr>
      <w:r w:rsidRPr="000C279E">
        <w:rPr>
          <w:rFonts w:ascii="黑体" w:eastAsia="黑体" w:hAnsi="黑体" w:cs="黑体" w:hint="eastAsia"/>
          <w:szCs w:val="32"/>
        </w:rPr>
        <w:t>附件2</w:t>
      </w:r>
    </w:p>
    <w:p w:rsidR="009331A6" w:rsidRPr="00F13CB1" w:rsidRDefault="009331A6" w:rsidP="009331A6">
      <w:pPr>
        <w:spacing w:line="600" w:lineRule="exact"/>
        <w:rPr>
          <w:rFonts w:eastAsia="黑体" w:cs="黑体"/>
          <w:szCs w:val="32"/>
        </w:rPr>
      </w:pPr>
    </w:p>
    <w:p w:rsidR="009331A6" w:rsidRPr="00F13CB1" w:rsidRDefault="009331A6" w:rsidP="009331A6">
      <w:pPr>
        <w:spacing w:line="600" w:lineRule="exact"/>
        <w:jc w:val="center"/>
        <w:rPr>
          <w:rFonts w:eastAsia="方正小标宋简体" w:cs="方正小标宋简体"/>
          <w:bCs/>
          <w:color w:val="000000"/>
          <w:kern w:val="0"/>
          <w:sz w:val="44"/>
          <w:szCs w:val="44"/>
          <w:lang w:bidi="ar"/>
        </w:rPr>
      </w:pPr>
      <w:r w:rsidRPr="00F13CB1">
        <w:rPr>
          <w:rFonts w:eastAsia="方正小标宋简体" w:cs="方正小标宋简体" w:hint="eastAsia"/>
          <w:bCs/>
          <w:color w:val="000000"/>
          <w:kern w:val="0"/>
          <w:sz w:val="44"/>
          <w:szCs w:val="44"/>
          <w:lang w:bidi="ar"/>
        </w:rPr>
        <w:t>山东省民政厅全面推行“三项制度”任务分解表</w:t>
      </w:r>
    </w:p>
    <w:p w:rsidR="009331A6" w:rsidRPr="000C279E" w:rsidRDefault="009331A6" w:rsidP="009331A6">
      <w:pPr>
        <w:spacing w:line="600" w:lineRule="exact"/>
        <w:jc w:val="left"/>
        <w:rPr>
          <w:rFonts w:ascii="黑体" w:eastAsia="黑体" w:hAnsi="黑体" w:cs="黑体"/>
          <w:bCs/>
          <w:color w:val="000000"/>
          <w:kern w:val="0"/>
          <w:szCs w:val="32"/>
          <w:lang w:bidi="ar"/>
        </w:rPr>
      </w:pPr>
      <w:r w:rsidRPr="000C279E">
        <w:rPr>
          <w:rFonts w:ascii="黑体" w:eastAsia="黑体" w:hAnsi="黑体" w:cs="黑体" w:hint="eastAsia"/>
          <w:bCs/>
          <w:color w:val="000000"/>
          <w:kern w:val="0"/>
          <w:szCs w:val="32"/>
          <w:lang w:bidi="ar"/>
        </w:rPr>
        <w:t>一、行政执法公示制度</w:t>
      </w:r>
    </w:p>
    <w:tbl>
      <w:tblPr>
        <w:tblW w:w="13745" w:type="dxa"/>
        <w:tblLayout w:type="fixed"/>
        <w:tblCellMar>
          <w:top w:w="15" w:type="dxa"/>
          <w:left w:w="15" w:type="dxa"/>
          <w:bottom w:w="15" w:type="dxa"/>
          <w:right w:w="15" w:type="dxa"/>
        </w:tblCellMar>
        <w:tblLook w:val="0000" w:firstRow="0" w:lastRow="0" w:firstColumn="0" w:lastColumn="0" w:noHBand="0" w:noVBand="0"/>
      </w:tblPr>
      <w:tblGrid>
        <w:gridCol w:w="630"/>
        <w:gridCol w:w="945"/>
        <w:gridCol w:w="3260"/>
        <w:gridCol w:w="5508"/>
        <w:gridCol w:w="2126"/>
        <w:gridCol w:w="1276"/>
      </w:tblGrid>
      <w:tr w:rsidR="003F337F" w:rsidRPr="00F13CB1" w:rsidTr="003F337F">
        <w:trPr>
          <w:trHeight w:val="630"/>
        </w:trPr>
        <w:tc>
          <w:tcPr>
            <w:tcW w:w="63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序号</w:t>
            </w:r>
          </w:p>
        </w:tc>
        <w:tc>
          <w:tcPr>
            <w:tcW w:w="4205" w:type="dxa"/>
            <w:gridSpan w:val="2"/>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工作任务</w:t>
            </w:r>
          </w:p>
        </w:tc>
        <w:tc>
          <w:tcPr>
            <w:tcW w:w="550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具体要求</w:t>
            </w:r>
          </w:p>
        </w:tc>
        <w:tc>
          <w:tcPr>
            <w:tcW w:w="212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责任处室</w:t>
            </w:r>
          </w:p>
        </w:tc>
        <w:tc>
          <w:tcPr>
            <w:tcW w:w="127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完成</w:t>
            </w:r>
            <w:r w:rsidRPr="00F13CB1">
              <w:rPr>
                <w:rFonts w:cs="宋体" w:hint="eastAsia"/>
                <w:b/>
                <w:color w:val="000000"/>
                <w:kern w:val="0"/>
                <w:sz w:val="24"/>
                <w:lang w:bidi="ar"/>
              </w:rPr>
              <w:br/>
            </w:r>
            <w:r w:rsidRPr="00F13CB1">
              <w:rPr>
                <w:rFonts w:cs="宋体" w:hint="eastAsia"/>
                <w:b/>
                <w:color w:val="000000"/>
                <w:kern w:val="0"/>
                <w:sz w:val="24"/>
                <w:lang w:bidi="ar"/>
              </w:rPr>
              <w:t>时限</w:t>
            </w:r>
          </w:p>
        </w:tc>
      </w:tr>
      <w:tr w:rsidR="003F337F" w:rsidRPr="00F13CB1" w:rsidTr="003F337F">
        <w:trPr>
          <w:trHeight w:val="1608"/>
        </w:trPr>
        <w:tc>
          <w:tcPr>
            <w:tcW w:w="630" w:type="dxa"/>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8"/>
                <w:szCs w:val="28"/>
              </w:rPr>
            </w:pPr>
            <w:r w:rsidRPr="00F13CB1">
              <w:rPr>
                <w:rFonts w:eastAsia="仿宋_GB2312" w:cs="仿宋_GB2312" w:hint="eastAsia"/>
                <w:color w:val="000000"/>
                <w:kern w:val="0"/>
                <w:sz w:val="28"/>
                <w:szCs w:val="28"/>
                <w:lang w:bidi="ar"/>
              </w:rPr>
              <w:t>1</w:t>
            </w:r>
          </w:p>
        </w:tc>
        <w:tc>
          <w:tcPr>
            <w:tcW w:w="945" w:type="dxa"/>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统一建章立制</w:t>
            </w:r>
          </w:p>
        </w:tc>
        <w:tc>
          <w:tcPr>
            <w:tcW w:w="3260" w:type="dxa"/>
            <w:tcBorders>
              <w:top w:val="single" w:sz="4" w:space="0" w:color="000000"/>
              <w:left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w:t>
            </w:r>
            <w:r w:rsidRPr="00F13CB1">
              <w:rPr>
                <w:rFonts w:eastAsia="仿宋_GB2312" w:cs="仿宋_GB2312" w:hint="eastAsia"/>
                <w:color w:val="000000"/>
                <w:kern w:val="0"/>
                <w:sz w:val="24"/>
                <w:lang w:bidi="ar"/>
              </w:rPr>
              <w:t>）制定《山东省民政厅行政执法信息公示实施办法》</w:t>
            </w:r>
          </w:p>
        </w:tc>
        <w:tc>
          <w:tcPr>
            <w:tcW w:w="5508" w:type="dxa"/>
            <w:tcBorders>
              <w:top w:val="single" w:sz="4" w:space="0" w:color="000000"/>
              <w:left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明确行政执法信息公示的范围、内容、载体、程序、时限要求、审查机制、监督方式和保障措施等，构建分工明确、职责明晰、便捷高效的行政执法信息公示运行机制。</w:t>
            </w:r>
          </w:p>
        </w:tc>
        <w:tc>
          <w:tcPr>
            <w:tcW w:w="2126" w:type="dxa"/>
            <w:tcBorders>
              <w:top w:val="single" w:sz="4" w:space="0" w:color="000000"/>
              <w:left w:val="single" w:sz="4" w:space="0" w:color="000000"/>
              <w:right w:val="single" w:sz="4" w:space="0" w:color="000000"/>
            </w:tcBorders>
            <w:vAlign w:val="center"/>
          </w:tcPr>
          <w:p w:rsidR="003F337F" w:rsidRPr="00D24F6D" w:rsidRDefault="003F337F" w:rsidP="004D2023">
            <w:pPr>
              <w:widowControl/>
              <w:spacing w:line="360" w:lineRule="exact"/>
              <w:jc w:val="center"/>
              <w:textAlignment w:val="center"/>
              <w:rPr>
                <w:rFonts w:ascii="黑体" w:eastAsia="黑体" w:hAnsi="黑体" w:cs="仿宋_GB2312"/>
                <w:color w:val="000000"/>
                <w:sz w:val="24"/>
              </w:rPr>
            </w:pPr>
            <w:r w:rsidRPr="00D24F6D">
              <w:rPr>
                <w:rFonts w:ascii="黑体" w:eastAsia="黑体" w:hAnsi="黑体" w:cs="仿宋_GB2312" w:hint="eastAsia"/>
                <w:color w:val="000000"/>
                <w:kern w:val="0"/>
                <w:sz w:val="24"/>
                <w:lang w:bidi="ar"/>
              </w:rPr>
              <w:t>政策法规处</w:t>
            </w:r>
          </w:p>
        </w:tc>
        <w:tc>
          <w:tcPr>
            <w:tcW w:w="1276" w:type="dxa"/>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A56C9D">
        <w:trPr>
          <w:trHeight w:val="1660"/>
        </w:trPr>
        <w:tc>
          <w:tcPr>
            <w:tcW w:w="630" w:type="dxa"/>
            <w:vMerge w:val="restart"/>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CC20C3">
            <w:pPr>
              <w:widowControl/>
              <w:spacing w:line="360" w:lineRule="exact"/>
              <w:jc w:val="center"/>
              <w:textAlignment w:val="center"/>
              <w:rPr>
                <w:rFonts w:cs="宋体"/>
                <w:color w:val="000000"/>
                <w:sz w:val="24"/>
              </w:rPr>
            </w:pPr>
            <w:r w:rsidRPr="00F13CB1">
              <w:rPr>
                <w:rFonts w:cs="宋体" w:hint="eastAsia"/>
                <w:color w:val="000000"/>
                <w:kern w:val="0"/>
                <w:sz w:val="24"/>
                <w:lang w:bidi="ar"/>
              </w:rPr>
              <w:t>2</w:t>
            </w:r>
          </w:p>
        </w:tc>
        <w:tc>
          <w:tcPr>
            <w:tcW w:w="945" w:type="dxa"/>
            <w:vMerge w:val="restart"/>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加强事前公开</w:t>
            </w:r>
          </w:p>
        </w:tc>
        <w:tc>
          <w:tcPr>
            <w:tcW w:w="326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2</w:t>
            </w:r>
            <w:r w:rsidRPr="00F13CB1">
              <w:rPr>
                <w:rFonts w:eastAsia="仿宋_GB2312" w:cs="仿宋_GB2312" w:hint="eastAsia"/>
                <w:color w:val="000000"/>
                <w:kern w:val="0"/>
                <w:sz w:val="24"/>
                <w:lang w:bidi="ar"/>
              </w:rPr>
              <w:t>）编制《山东省民政厅行政执法事项清单》</w:t>
            </w:r>
          </w:p>
        </w:tc>
        <w:tc>
          <w:tcPr>
            <w:tcW w:w="550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明确行政执法类别、事项名称、执法依据、裁量基准、承办机构和办理时限等，在厅门户网站进行公示，接受社会监督。建立</w:t>
            </w:r>
            <w:r>
              <w:rPr>
                <w:rFonts w:eastAsia="仿宋_GB2312" w:cs="仿宋_GB2312" w:hint="eastAsia"/>
                <w:color w:val="000000"/>
                <w:kern w:val="0"/>
                <w:sz w:val="24"/>
                <w:lang w:bidi="ar"/>
              </w:rPr>
              <w:t>清单</w:t>
            </w:r>
            <w:r w:rsidRPr="00F13CB1">
              <w:rPr>
                <w:rFonts w:eastAsia="仿宋_GB2312" w:cs="仿宋_GB2312" w:hint="eastAsia"/>
                <w:color w:val="000000"/>
                <w:kern w:val="0"/>
                <w:sz w:val="24"/>
                <w:lang w:bidi="ar"/>
              </w:rPr>
              <w:t>动态管理和长效管理机制，及时更新维护。</w:t>
            </w:r>
          </w:p>
        </w:tc>
        <w:tc>
          <w:tcPr>
            <w:tcW w:w="212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sz w:val="24"/>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人事处</w:t>
            </w:r>
          </w:p>
        </w:tc>
        <w:tc>
          <w:tcPr>
            <w:tcW w:w="127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A56C9D">
        <w:trPr>
          <w:trHeight w:val="1514"/>
        </w:trPr>
        <w:tc>
          <w:tcPr>
            <w:tcW w:w="630" w:type="dxa"/>
            <w:vMerge/>
            <w:tcBorders>
              <w:top w:val="single" w:sz="4" w:space="0" w:color="auto"/>
              <w:left w:val="single" w:sz="4" w:space="0" w:color="000000"/>
              <w:bottom w:val="single" w:sz="4" w:space="0" w:color="auto"/>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945" w:type="dxa"/>
            <w:vMerge/>
            <w:tcBorders>
              <w:left w:val="single" w:sz="4" w:space="0" w:color="000000"/>
              <w:bottom w:val="single" w:sz="4" w:space="0" w:color="auto"/>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260" w:type="dxa"/>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3</w:t>
            </w:r>
            <w:r w:rsidRPr="00F13CB1">
              <w:rPr>
                <w:rFonts w:eastAsia="仿宋_GB2312" w:cs="仿宋_GB2312" w:hint="eastAsia"/>
                <w:color w:val="000000"/>
                <w:kern w:val="0"/>
                <w:sz w:val="24"/>
                <w:lang w:bidi="ar"/>
              </w:rPr>
              <w:t>）修订《山东省民政厅随机抽查事项清单》</w:t>
            </w:r>
          </w:p>
        </w:tc>
        <w:tc>
          <w:tcPr>
            <w:tcW w:w="5508" w:type="dxa"/>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进一步明确抽查主体、依据、对象、内容、方式、比例和频次等，向社会公布，并根据法律法规规章的修订和机构改革职能调整情况进行动态调整。</w:t>
            </w:r>
          </w:p>
        </w:tc>
        <w:tc>
          <w:tcPr>
            <w:tcW w:w="2126" w:type="dxa"/>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2D70D8">
            <w:pPr>
              <w:widowControl/>
              <w:spacing w:line="360" w:lineRule="exact"/>
              <w:textAlignment w:val="center"/>
              <w:rPr>
                <w:rFonts w:eastAsia="仿宋_GB2312" w:cs="仿宋_GB2312"/>
                <w:color w:val="000000"/>
                <w:sz w:val="24"/>
              </w:rPr>
            </w:pPr>
            <w:r w:rsidRPr="00D24F6D">
              <w:rPr>
                <w:rFonts w:ascii="黑体" w:eastAsia="黑体" w:hAnsi="黑体" w:cs="仿宋_GB2312" w:hint="eastAsia"/>
                <w:color w:val="000000"/>
                <w:kern w:val="0"/>
                <w:sz w:val="24"/>
                <w:lang w:bidi="ar"/>
              </w:rPr>
              <w:t>人事处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w:t>
            </w:r>
          </w:p>
        </w:tc>
        <w:tc>
          <w:tcPr>
            <w:tcW w:w="1276" w:type="dxa"/>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A56C9D">
        <w:trPr>
          <w:trHeight w:val="1960"/>
        </w:trPr>
        <w:tc>
          <w:tcPr>
            <w:tcW w:w="630" w:type="dxa"/>
            <w:vMerge w:val="restart"/>
            <w:tcBorders>
              <w:top w:val="single" w:sz="4" w:space="0" w:color="auto"/>
              <w:left w:val="single" w:sz="4" w:space="0" w:color="000000"/>
              <w:right w:val="single" w:sz="4" w:space="0" w:color="000000"/>
            </w:tcBorders>
            <w:vAlign w:val="center"/>
          </w:tcPr>
          <w:p w:rsidR="003F337F" w:rsidRPr="00F13CB1" w:rsidRDefault="003F337F" w:rsidP="00CC20C3">
            <w:pPr>
              <w:spacing w:line="360" w:lineRule="exact"/>
              <w:jc w:val="center"/>
              <w:textAlignment w:val="center"/>
              <w:rPr>
                <w:rFonts w:cs="宋体"/>
                <w:color w:val="000000"/>
                <w:sz w:val="24"/>
              </w:rPr>
            </w:pPr>
          </w:p>
        </w:tc>
        <w:tc>
          <w:tcPr>
            <w:tcW w:w="945" w:type="dxa"/>
            <w:vMerge w:val="restart"/>
            <w:tcBorders>
              <w:top w:val="single" w:sz="4" w:space="0" w:color="auto"/>
              <w:left w:val="single" w:sz="4" w:space="0" w:color="000000"/>
              <w:right w:val="single" w:sz="4" w:space="0" w:color="000000"/>
            </w:tcBorders>
            <w:vAlign w:val="center"/>
          </w:tcPr>
          <w:p w:rsidR="003F337F" w:rsidRPr="00F13CB1" w:rsidRDefault="003F337F" w:rsidP="00CC20C3">
            <w:pPr>
              <w:spacing w:line="360" w:lineRule="exact"/>
              <w:jc w:val="center"/>
              <w:textAlignment w:val="center"/>
              <w:rPr>
                <w:rFonts w:eastAsia="仿宋_GB2312" w:cs="仿宋_GB2312"/>
                <w:color w:val="00000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4</w:t>
            </w:r>
            <w:r w:rsidRPr="00F13CB1">
              <w:rPr>
                <w:rFonts w:eastAsia="仿宋_GB2312" w:cs="仿宋_GB2312" w:hint="eastAsia"/>
                <w:color w:val="000000"/>
                <w:kern w:val="0"/>
                <w:sz w:val="24"/>
                <w:lang w:bidi="ar"/>
              </w:rPr>
              <w:t>）编制《山东省民政厅行政执法主体</w:t>
            </w:r>
            <w:r w:rsidRPr="00F13CB1">
              <w:rPr>
                <w:rFonts w:eastAsia="仿宋_GB2312" w:cs="仿宋_GB2312"/>
                <w:color w:val="000000"/>
                <w:kern w:val="0"/>
                <w:sz w:val="24"/>
                <w:lang w:bidi="ar"/>
              </w:rPr>
              <w:t>资格</w:t>
            </w:r>
            <w:r w:rsidRPr="00F13CB1">
              <w:rPr>
                <w:rFonts w:eastAsia="仿宋_GB2312" w:cs="仿宋_GB2312" w:hint="eastAsia"/>
                <w:color w:val="000000"/>
                <w:kern w:val="0"/>
                <w:sz w:val="24"/>
                <w:lang w:bidi="ar"/>
              </w:rPr>
              <w:t>清单》</w:t>
            </w:r>
          </w:p>
        </w:tc>
        <w:tc>
          <w:tcPr>
            <w:tcW w:w="550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明确执法主体机构名称、机构性质、经费来源、队伍编制状况、主体类别、执法职责和权限、法定代表人、单位地址、投诉举报电话等，经省政府法制办审核后，在省政府门户网站统一公示。</w:t>
            </w:r>
          </w:p>
        </w:tc>
        <w:tc>
          <w:tcPr>
            <w:tcW w:w="212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4D2023">
            <w:pPr>
              <w:widowControl/>
              <w:spacing w:line="360" w:lineRule="exact"/>
              <w:jc w:val="center"/>
              <w:textAlignment w:val="center"/>
              <w:rPr>
                <w:rFonts w:eastAsia="仿宋_GB2312" w:cs="仿宋_GB2312"/>
                <w:color w:val="000000"/>
                <w:sz w:val="24"/>
              </w:rPr>
            </w:pPr>
            <w:r w:rsidRPr="00D24F6D">
              <w:rPr>
                <w:rFonts w:ascii="黑体" w:eastAsia="黑体" w:hAnsi="黑体" w:cs="仿宋_GB2312" w:hint="eastAsia"/>
                <w:color w:val="000000"/>
                <w:kern w:val="0"/>
                <w:sz w:val="24"/>
                <w:lang w:bidi="ar"/>
              </w:rPr>
              <w:t>政策法规处</w:t>
            </w:r>
          </w:p>
        </w:tc>
        <w:tc>
          <w:tcPr>
            <w:tcW w:w="127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3F337F">
        <w:trPr>
          <w:trHeight w:val="2377"/>
        </w:trPr>
        <w:tc>
          <w:tcPr>
            <w:tcW w:w="630"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945"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5</w:t>
            </w:r>
            <w:r w:rsidRPr="00F13CB1">
              <w:rPr>
                <w:rFonts w:eastAsia="仿宋_GB2312" w:cs="仿宋_GB2312" w:hint="eastAsia"/>
                <w:color w:val="000000"/>
                <w:kern w:val="0"/>
                <w:sz w:val="24"/>
                <w:lang w:bidi="ar"/>
              </w:rPr>
              <w:t>）编制《山东省民政厅行政执法人员</w:t>
            </w:r>
            <w:r w:rsidRPr="00F13CB1">
              <w:rPr>
                <w:rFonts w:eastAsia="仿宋_GB2312" w:cs="仿宋_GB2312"/>
                <w:color w:val="000000"/>
                <w:kern w:val="0"/>
                <w:sz w:val="24"/>
                <w:lang w:bidi="ar"/>
              </w:rPr>
              <w:t>资格</w:t>
            </w:r>
            <w:r w:rsidRPr="00F13CB1">
              <w:rPr>
                <w:rFonts w:eastAsia="仿宋_GB2312" w:cs="仿宋_GB2312" w:hint="eastAsia"/>
                <w:color w:val="000000"/>
                <w:kern w:val="0"/>
                <w:sz w:val="24"/>
                <w:lang w:bidi="ar"/>
              </w:rPr>
              <w:t>清单》</w:t>
            </w:r>
          </w:p>
        </w:tc>
        <w:tc>
          <w:tcPr>
            <w:tcW w:w="550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明确持证执法人员的姓名、单位、职务、证件编号、执法类别、执法区域等，在省政府及民政厅门户网站上公开行政执法人员资格清单，接受网上查询和投诉，并结合行政执法证件审验工作，对行政执法人员资格清单实施动态管理。</w:t>
            </w:r>
          </w:p>
        </w:tc>
        <w:tc>
          <w:tcPr>
            <w:tcW w:w="212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4D2023">
            <w:pPr>
              <w:widowControl/>
              <w:spacing w:line="360" w:lineRule="exact"/>
              <w:jc w:val="center"/>
              <w:textAlignment w:val="center"/>
              <w:rPr>
                <w:rFonts w:eastAsia="仿宋_GB2312" w:cs="仿宋_GB2312"/>
                <w:color w:val="000000"/>
                <w:sz w:val="24"/>
              </w:rPr>
            </w:pPr>
            <w:r w:rsidRPr="00D24F6D">
              <w:rPr>
                <w:rFonts w:ascii="黑体" w:eastAsia="黑体" w:hAnsi="黑体" w:cs="仿宋_GB2312" w:hint="eastAsia"/>
                <w:color w:val="000000"/>
                <w:kern w:val="0"/>
                <w:sz w:val="24"/>
                <w:lang w:bidi="ar"/>
              </w:rPr>
              <w:t>政策法规处</w:t>
            </w:r>
          </w:p>
        </w:tc>
        <w:tc>
          <w:tcPr>
            <w:tcW w:w="127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3F337F">
        <w:trPr>
          <w:trHeight w:val="1938"/>
        </w:trPr>
        <w:tc>
          <w:tcPr>
            <w:tcW w:w="630"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945"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6</w:t>
            </w:r>
            <w:r w:rsidRPr="00F13CB1">
              <w:rPr>
                <w:rFonts w:eastAsia="仿宋_GB2312" w:cs="仿宋_GB2312" w:hint="eastAsia"/>
                <w:color w:val="000000"/>
                <w:kern w:val="0"/>
                <w:sz w:val="24"/>
                <w:lang w:bidi="ar"/>
              </w:rPr>
              <w:t>）编制行政执法程序流程图</w:t>
            </w:r>
          </w:p>
        </w:tc>
        <w:tc>
          <w:tcPr>
            <w:tcW w:w="550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sz w:val="24"/>
              </w:rPr>
              <w:t>明确各类行政执法活动的步骤和环节，优化办事流程、提高办事效能。</w:t>
            </w:r>
          </w:p>
        </w:tc>
        <w:tc>
          <w:tcPr>
            <w:tcW w:w="212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kern w:val="0"/>
                <w:sz w:val="24"/>
                <w:lang w:bidi="ar"/>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27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3F337F">
        <w:trPr>
          <w:trHeight w:val="2227"/>
        </w:trPr>
        <w:tc>
          <w:tcPr>
            <w:tcW w:w="630" w:type="dxa"/>
            <w:vMerge/>
            <w:tcBorders>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945" w:type="dxa"/>
            <w:vMerge/>
            <w:tcBorders>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7</w:t>
            </w:r>
            <w:r w:rsidRPr="00F13CB1">
              <w:rPr>
                <w:rFonts w:eastAsia="仿宋_GB2312" w:cs="仿宋_GB2312" w:hint="eastAsia"/>
                <w:color w:val="000000"/>
                <w:kern w:val="0"/>
                <w:sz w:val="24"/>
                <w:lang w:bidi="ar"/>
              </w:rPr>
              <w:t>）编制</w:t>
            </w:r>
            <w:r w:rsidRPr="00F13CB1">
              <w:rPr>
                <w:rFonts w:eastAsia="仿宋_GB2312" w:cs="仿宋_GB2312"/>
                <w:color w:val="000000"/>
                <w:kern w:val="0"/>
                <w:sz w:val="24"/>
                <w:lang w:bidi="ar"/>
              </w:rPr>
              <w:t>行政执法服务指南</w:t>
            </w:r>
          </w:p>
        </w:tc>
        <w:tc>
          <w:tcPr>
            <w:tcW w:w="550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sz w:val="24"/>
              </w:rPr>
              <w:t>明确行政执法事项名称、依据、承办机构、优惠政策、申请材料、办理流程、办理时限、监督方式、责任追究、救济渠道、办公时间、办公地址和办公电话等，方便群众办事。</w:t>
            </w:r>
          </w:p>
        </w:tc>
        <w:tc>
          <w:tcPr>
            <w:tcW w:w="212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kern w:val="0"/>
                <w:sz w:val="24"/>
                <w:lang w:bidi="ar"/>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276"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bl>
    <w:p w:rsidR="009331A6" w:rsidRPr="00F13CB1" w:rsidRDefault="009331A6" w:rsidP="009331A6">
      <w:pPr>
        <w:widowControl/>
        <w:spacing w:line="360" w:lineRule="exact"/>
        <w:jc w:val="left"/>
        <w:textAlignment w:val="center"/>
        <w:rPr>
          <w:rFonts w:cs="宋体"/>
          <w:b/>
          <w:color w:val="000000"/>
          <w:kern w:val="0"/>
          <w:sz w:val="24"/>
          <w:lang w:bidi="ar"/>
        </w:rPr>
        <w:sectPr w:rsidR="009331A6" w:rsidRPr="00F13CB1">
          <w:pgSz w:w="16838" w:h="11906" w:orient="landscape"/>
          <w:pgMar w:top="1587" w:right="1531" w:bottom="1587" w:left="1531" w:header="851" w:footer="992" w:gutter="0"/>
          <w:pgNumType w:fmt="numberInDash"/>
          <w:cols w:space="720"/>
          <w:docGrid w:type="lines" w:linePitch="323"/>
        </w:sectPr>
      </w:pPr>
    </w:p>
    <w:tbl>
      <w:tblPr>
        <w:tblW w:w="13770" w:type="dxa"/>
        <w:tblInd w:w="-25" w:type="dxa"/>
        <w:tblLayout w:type="fixed"/>
        <w:tblCellMar>
          <w:top w:w="15" w:type="dxa"/>
          <w:left w:w="15" w:type="dxa"/>
          <w:bottom w:w="15" w:type="dxa"/>
          <w:right w:w="15" w:type="dxa"/>
        </w:tblCellMar>
        <w:tblLook w:val="0000" w:firstRow="0" w:lastRow="0" w:firstColumn="0" w:lastColumn="0" w:noHBand="0" w:noVBand="0"/>
      </w:tblPr>
      <w:tblGrid>
        <w:gridCol w:w="630"/>
        <w:gridCol w:w="935"/>
        <w:gridCol w:w="3270"/>
        <w:gridCol w:w="5523"/>
        <w:gridCol w:w="2131"/>
        <w:gridCol w:w="1281"/>
      </w:tblGrid>
      <w:tr w:rsidR="003F337F" w:rsidRPr="00F13CB1" w:rsidTr="00A56C9D">
        <w:trPr>
          <w:trHeight w:val="1535"/>
        </w:trPr>
        <w:tc>
          <w:tcPr>
            <w:tcW w:w="630" w:type="dxa"/>
            <w:vMerge w:val="restart"/>
            <w:tcBorders>
              <w:top w:val="single" w:sz="4" w:space="0" w:color="auto"/>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color w:val="000000"/>
                <w:sz w:val="24"/>
              </w:rPr>
            </w:pPr>
            <w:r w:rsidRPr="00F13CB1">
              <w:rPr>
                <w:rFonts w:cs="宋体" w:hint="eastAsia"/>
                <w:color w:val="000000"/>
                <w:kern w:val="0"/>
                <w:sz w:val="24"/>
                <w:lang w:bidi="ar"/>
              </w:rPr>
              <w:lastRenderedPageBreak/>
              <w:t>3</w:t>
            </w:r>
          </w:p>
        </w:tc>
        <w:tc>
          <w:tcPr>
            <w:tcW w:w="935" w:type="dxa"/>
            <w:vMerge w:val="restart"/>
            <w:tcBorders>
              <w:top w:val="single" w:sz="4" w:space="0" w:color="auto"/>
              <w:left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规范事</w:t>
            </w:r>
          </w:p>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中公示</w:t>
            </w:r>
          </w:p>
        </w:tc>
        <w:tc>
          <w:tcPr>
            <w:tcW w:w="3270" w:type="dxa"/>
            <w:tcBorders>
              <w:top w:val="single" w:sz="4" w:space="0" w:color="auto"/>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8</w:t>
            </w:r>
            <w:r w:rsidRPr="00F13CB1">
              <w:rPr>
                <w:rFonts w:eastAsia="仿宋_GB2312" w:cs="仿宋_GB2312" w:hint="eastAsia"/>
                <w:color w:val="000000"/>
                <w:kern w:val="0"/>
                <w:sz w:val="24"/>
                <w:lang w:bidi="ar"/>
              </w:rPr>
              <w:t>）制定《山东省</w:t>
            </w:r>
            <w:r w:rsidRPr="00F13CB1">
              <w:rPr>
                <w:rFonts w:eastAsia="仿宋_GB2312" w:cs="仿宋_GB2312"/>
                <w:color w:val="000000"/>
                <w:kern w:val="0"/>
                <w:sz w:val="24"/>
                <w:lang w:bidi="ar"/>
              </w:rPr>
              <w:t>民政厅行政</w:t>
            </w:r>
            <w:r w:rsidRPr="00F13CB1">
              <w:rPr>
                <w:rFonts w:eastAsia="仿宋_GB2312" w:cs="仿宋_GB2312" w:hint="eastAsia"/>
                <w:color w:val="000000"/>
                <w:kern w:val="0"/>
                <w:sz w:val="24"/>
                <w:lang w:bidi="ar"/>
              </w:rPr>
              <w:t>执法</w:t>
            </w:r>
            <w:r w:rsidRPr="00F13CB1">
              <w:rPr>
                <w:rFonts w:eastAsia="仿宋_GB2312" w:cs="仿宋_GB2312"/>
                <w:color w:val="000000"/>
                <w:kern w:val="0"/>
                <w:sz w:val="24"/>
                <w:lang w:bidi="ar"/>
              </w:rPr>
              <w:t>人员持证上岗和资格管理制度</w:t>
            </w:r>
            <w:r w:rsidRPr="00F13CB1">
              <w:rPr>
                <w:rFonts w:eastAsia="仿宋_GB2312" w:cs="仿宋_GB2312" w:hint="eastAsia"/>
                <w:color w:val="000000"/>
                <w:kern w:val="0"/>
                <w:sz w:val="24"/>
                <w:lang w:bidi="ar"/>
              </w:rPr>
              <w:t>》</w:t>
            </w:r>
          </w:p>
        </w:tc>
        <w:tc>
          <w:tcPr>
            <w:tcW w:w="5523" w:type="dxa"/>
            <w:tcBorders>
              <w:top w:val="single" w:sz="4" w:space="0" w:color="auto"/>
              <w:bottom w:val="single" w:sz="4" w:space="0" w:color="000000"/>
              <w:right w:val="single" w:sz="4" w:space="0" w:color="000000"/>
            </w:tcBorders>
            <w:vAlign w:val="center"/>
          </w:tcPr>
          <w:p w:rsidR="003F337F" w:rsidRPr="00BD0F0D" w:rsidRDefault="003F337F" w:rsidP="00C07638">
            <w:pPr>
              <w:widowControl/>
              <w:spacing w:line="360" w:lineRule="exact"/>
              <w:textAlignment w:val="center"/>
              <w:rPr>
                <w:rFonts w:eastAsia="仿宋_GB2312" w:cs="仿宋_GB2312"/>
                <w:color w:val="0D1E0F"/>
                <w:sz w:val="24"/>
              </w:rPr>
            </w:pPr>
            <w:r w:rsidRPr="00BD0F0D">
              <w:rPr>
                <w:rFonts w:eastAsia="仿宋_GB2312" w:cs="仿宋_GB2312" w:hint="eastAsia"/>
                <w:color w:val="0D1E0F"/>
                <w:sz w:val="24"/>
              </w:rPr>
              <w:t>明确</w:t>
            </w:r>
            <w:r w:rsidRPr="00BD0F0D">
              <w:rPr>
                <w:rFonts w:eastAsia="仿宋_GB2312" w:cs="仿宋_GB2312"/>
                <w:color w:val="0D1E0F"/>
                <w:sz w:val="24"/>
              </w:rPr>
              <w:t>申领行政执法证件的</w:t>
            </w:r>
            <w:r w:rsidRPr="00BD0F0D">
              <w:rPr>
                <w:rFonts w:eastAsia="仿宋_GB2312" w:cs="仿宋_GB2312" w:hint="eastAsia"/>
                <w:color w:val="0D1E0F"/>
                <w:sz w:val="24"/>
              </w:rPr>
              <w:t>条件</w:t>
            </w:r>
            <w:r w:rsidRPr="00BD0F0D">
              <w:rPr>
                <w:rFonts w:eastAsia="仿宋_GB2312" w:cs="仿宋_GB2312"/>
                <w:color w:val="0D1E0F"/>
                <w:sz w:val="24"/>
              </w:rPr>
              <w:t>、程序</w:t>
            </w:r>
            <w:r w:rsidRPr="00BD0F0D">
              <w:rPr>
                <w:rFonts w:eastAsia="仿宋_GB2312" w:cs="仿宋_GB2312" w:hint="eastAsia"/>
                <w:color w:val="0D1E0F"/>
                <w:sz w:val="24"/>
              </w:rPr>
              <w:t>、审验</w:t>
            </w:r>
            <w:r w:rsidRPr="00BD0F0D">
              <w:rPr>
                <w:rFonts w:eastAsia="仿宋_GB2312" w:cs="仿宋_GB2312"/>
                <w:color w:val="0D1E0F"/>
                <w:sz w:val="24"/>
              </w:rPr>
              <w:t>、</w:t>
            </w:r>
            <w:r w:rsidRPr="00F13CB1">
              <w:rPr>
                <w:rFonts w:eastAsia="仿宋_GB2312" w:cs="仿宋_GB2312"/>
                <w:color w:val="0D1E0F"/>
                <w:sz w:val="24"/>
              </w:rPr>
              <w:t>补发</w:t>
            </w:r>
            <w:r w:rsidRPr="00F13CB1">
              <w:rPr>
                <w:rFonts w:eastAsia="仿宋_GB2312" w:cs="仿宋_GB2312" w:hint="eastAsia"/>
                <w:color w:val="0D1E0F"/>
                <w:sz w:val="24"/>
              </w:rPr>
              <w:t>、</w:t>
            </w:r>
            <w:r>
              <w:rPr>
                <w:rFonts w:eastAsia="仿宋_GB2312" w:cs="仿宋_GB2312" w:hint="eastAsia"/>
                <w:color w:val="0D1E0F"/>
                <w:sz w:val="24"/>
              </w:rPr>
              <w:t>暂扣</w:t>
            </w:r>
            <w:r>
              <w:rPr>
                <w:rFonts w:eastAsia="仿宋_GB2312" w:cs="仿宋_GB2312"/>
                <w:color w:val="0D1E0F"/>
                <w:sz w:val="24"/>
              </w:rPr>
              <w:t>（</w:t>
            </w:r>
            <w:r>
              <w:rPr>
                <w:rFonts w:eastAsia="仿宋_GB2312" w:cs="仿宋_GB2312" w:hint="eastAsia"/>
                <w:color w:val="0D1E0F"/>
                <w:sz w:val="24"/>
              </w:rPr>
              <w:t>吊</w:t>
            </w:r>
            <w:r>
              <w:rPr>
                <w:rFonts w:eastAsia="仿宋_GB2312" w:cs="仿宋_GB2312"/>
                <w:color w:val="0D1E0F"/>
                <w:sz w:val="24"/>
              </w:rPr>
              <w:t>扣）</w:t>
            </w:r>
            <w:r>
              <w:rPr>
                <w:rFonts w:eastAsia="仿宋_GB2312" w:cs="仿宋_GB2312" w:hint="eastAsia"/>
                <w:color w:val="0D1E0F"/>
                <w:sz w:val="24"/>
              </w:rPr>
              <w:t>、</w:t>
            </w:r>
            <w:r w:rsidRPr="00BD0F0D">
              <w:rPr>
                <w:rFonts w:eastAsia="仿宋_GB2312" w:cs="仿宋_GB2312"/>
                <w:color w:val="0D1E0F"/>
                <w:sz w:val="24"/>
              </w:rPr>
              <w:t>回收等</w:t>
            </w:r>
            <w:r w:rsidRPr="00BD0F0D">
              <w:rPr>
                <w:rFonts w:eastAsia="仿宋_GB2312" w:cs="仿宋_GB2312" w:hint="eastAsia"/>
                <w:color w:val="0D1E0F"/>
                <w:sz w:val="24"/>
              </w:rPr>
              <w:t>。</w:t>
            </w:r>
          </w:p>
        </w:tc>
        <w:tc>
          <w:tcPr>
            <w:tcW w:w="2131" w:type="dxa"/>
            <w:tcBorders>
              <w:top w:val="single" w:sz="4" w:space="0" w:color="auto"/>
              <w:left w:val="single" w:sz="4" w:space="0" w:color="000000"/>
              <w:bottom w:val="single" w:sz="4" w:space="0" w:color="000000"/>
              <w:right w:val="single" w:sz="4" w:space="0" w:color="000000"/>
            </w:tcBorders>
            <w:vAlign w:val="center"/>
          </w:tcPr>
          <w:p w:rsidR="003F337F" w:rsidRPr="00F13CB1" w:rsidRDefault="003F337F" w:rsidP="00D24F6D">
            <w:pPr>
              <w:widowControl/>
              <w:spacing w:line="360" w:lineRule="exact"/>
              <w:textAlignment w:val="center"/>
              <w:rPr>
                <w:rFonts w:eastAsia="仿宋_GB2312" w:cs="仿宋_GB2312"/>
                <w:color w:val="000000"/>
                <w:kern w:val="0"/>
                <w:sz w:val="24"/>
                <w:lang w:bidi="ar"/>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执法</w:t>
            </w:r>
            <w:r w:rsidRPr="00F13CB1">
              <w:rPr>
                <w:rFonts w:eastAsia="仿宋_GB2312" w:cs="仿宋_GB2312"/>
                <w:color w:val="000000"/>
                <w:kern w:val="0"/>
                <w:sz w:val="24"/>
                <w:lang w:bidi="ar"/>
              </w:rPr>
              <w:t>处</w:t>
            </w: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室</w:t>
            </w: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局</w:t>
            </w:r>
            <w:r w:rsidRPr="00F13CB1">
              <w:rPr>
                <w:rFonts w:eastAsia="仿宋_GB2312" w:cs="仿宋_GB2312" w:hint="eastAsia"/>
                <w:color w:val="000000"/>
                <w:kern w:val="0"/>
                <w:sz w:val="24"/>
                <w:lang w:bidi="ar"/>
              </w:rPr>
              <w:t>）</w:t>
            </w:r>
          </w:p>
        </w:tc>
        <w:tc>
          <w:tcPr>
            <w:tcW w:w="1281" w:type="dxa"/>
            <w:tcBorders>
              <w:top w:val="single" w:sz="4" w:space="0" w:color="auto"/>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1</w:t>
            </w:r>
            <w:r w:rsidRPr="00F13CB1">
              <w:rPr>
                <w:rFonts w:eastAsia="仿宋_GB2312" w:cs="仿宋_GB2312"/>
                <w:color w:val="000000"/>
                <w:kern w:val="0"/>
                <w:sz w:val="24"/>
                <w:lang w:bidi="ar"/>
              </w:rPr>
              <w:t>0</w:t>
            </w:r>
            <w:r w:rsidRPr="00F13CB1">
              <w:rPr>
                <w:rFonts w:eastAsia="仿宋_GB2312" w:cs="仿宋_GB2312" w:hint="eastAsia"/>
                <w:color w:val="000000"/>
                <w:kern w:val="0"/>
                <w:sz w:val="24"/>
                <w:lang w:bidi="ar"/>
              </w:rPr>
              <w:t>月</w:t>
            </w:r>
            <w:r w:rsidRPr="00F13CB1">
              <w:rPr>
                <w:rFonts w:eastAsia="仿宋_GB2312" w:cs="仿宋_GB2312"/>
                <w:color w:val="000000"/>
                <w:kern w:val="0"/>
                <w:sz w:val="24"/>
                <w:lang w:bidi="ar"/>
              </w:rPr>
              <w:t>底前</w:t>
            </w:r>
          </w:p>
        </w:tc>
      </w:tr>
      <w:tr w:rsidR="003F337F" w:rsidRPr="00F13CB1" w:rsidTr="00322B49">
        <w:trPr>
          <w:trHeight w:val="1260"/>
        </w:trPr>
        <w:tc>
          <w:tcPr>
            <w:tcW w:w="630"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935"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270" w:type="dxa"/>
            <w:tcBorders>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9</w:t>
            </w:r>
            <w:r w:rsidRPr="00F13CB1">
              <w:rPr>
                <w:rFonts w:eastAsia="仿宋_GB2312" w:cs="仿宋_GB2312" w:hint="eastAsia"/>
                <w:color w:val="000000"/>
                <w:kern w:val="0"/>
                <w:sz w:val="24"/>
                <w:lang w:bidi="ar"/>
              </w:rPr>
              <w:t>）亮证执法</w:t>
            </w:r>
          </w:p>
        </w:tc>
        <w:tc>
          <w:tcPr>
            <w:tcW w:w="5523" w:type="dxa"/>
            <w:tcBorders>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开展</w:t>
            </w:r>
            <w:r w:rsidRPr="00F13CB1">
              <w:rPr>
                <w:rFonts w:eastAsia="仿宋_GB2312" w:cs="仿宋_GB2312"/>
                <w:color w:val="000000"/>
                <w:kern w:val="0"/>
                <w:sz w:val="24"/>
                <w:lang w:bidi="ar"/>
              </w:rPr>
              <w:t>执法活动时</w:t>
            </w:r>
            <w:r w:rsidRPr="00F13CB1">
              <w:rPr>
                <w:rFonts w:eastAsia="仿宋_GB2312" w:cs="仿宋_GB2312" w:hint="eastAsia"/>
                <w:color w:val="000000"/>
                <w:kern w:val="0"/>
                <w:sz w:val="24"/>
                <w:lang w:bidi="ar"/>
              </w:rPr>
              <w:t>出示有效的行政执法证件。</w:t>
            </w:r>
          </w:p>
        </w:tc>
        <w:tc>
          <w:tcPr>
            <w:tcW w:w="2131"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rPr>
                <w:rFonts w:cs="宋体"/>
                <w:color w:val="000000"/>
                <w:sz w:val="24"/>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281" w:type="dxa"/>
            <w:tcBorders>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长期执行</w:t>
            </w:r>
          </w:p>
        </w:tc>
      </w:tr>
      <w:tr w:rsidR="003F337F" w:rsidRPr="00F13CB1" w:rsidTr="00322B49">
        <w:trPr>
          <w:trHeight w:val="1260"/>
        </w:trPr>
        <w:tc>
          <w:tcPr>
            <w:tcW w:w="630"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935" w:type="dxa"/>
            <w:vMerge/>
            <w:tcBorders>
              <w:left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270" w:type="dxa"/>
            <w:tcBorders>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10</w:t>
            </w:r>
            <w:r w:rsidRPr="00F13CB1">
              <w:rPr>
                <w:rFonts w:eastAsia="仿宋_GB2312" w:cs="仿宋_GB2312" w:hint="eastAsia"/>
                <w:color w:val="000000"/>
                <w:kern w:val="0"/>
                <w:sz w:val="24"/>
                <w:lang w:bidi="ar"/>
              </w:rPr>
              <w:t>）出示</w:t>
            </w:r>
            <w:r w:rsidRPr="00F13CB1">
              <w:rPr>
                <w:rFonts w:eastAsia="仿宋_GB2312" w:cs="仿宋_GB2312"/>
                <w:color w:val="000000"/>
                <w:kern w:val="0"/>
                <w:sz w:val="24"/>
                <w:lang w:bidi="ar"/>
              </w:rPr>
              <w:t>执法文书</w:t>
            </w:r>
          </w:p>
        </w:tc>
        <w:tc>
          <w:tcPr>
            <w:tcW w:w="5523" w:type="dxa"/>
            <w:tcBorders>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告知行政相对人执法事由、执法依据、权利义务、救济渠道等内容。</w:t>
            </w:r>
          </w:p>
        </w:tc>
        <w:tc>
          <w:tcPr>
            <w:tcW w:w="2131"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rPr>
                <w:rFonts w:cs="宋体"/>
                <w:color w:val="000000"/>
                <w:sz w:val="24"/>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281" w:type="dxa"/>
            <w:tcBorders>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长期执行</w:t>
            </w:r>
          </w:p>
        </w:tc>
      </w:tr>
      <w:tr w:rsidR="003F337F" w:rsidRPr="00F13CB1" w:rsidTr="00A56C9D">
        <w:trPr>
          <w:trHeight w:val="1818"/>
        </w:trPr>
        <w:tc>
          <w:tcPr>
            <w:tcW w:w="630" w:type="dxa"/>
            <w:vMerge/>
            <w:tcBorders>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935" w:type="dxa"/>
            <w:vMerge/>
            <w:tcBorders>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270" w:type="dxa"/>
            <w:tcBorders>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11</w:t>
            </w:r>
            <w:r w:rsidRPr="00F13CB1">
              <w:rPr>
                <w:rFonts w:eastAsia="仿宋_GB2312" w:cs="仿宋_GB2312" w:hint="eastAsia"/>
                <w:color w:val="000000"/>
                <w:kern w:val="0"/>
                <w:sz w:val="24"/>
                <w:lang w:bidi="ar"/>
              </w:rPr>
              <w:t>）做好</w:t>
            </w:r>
            <w:r w:rsidRPr="00F13CB1">
              <w:rPr>
                <w:rFonts w:eastAsia="仿宋_GB2312" w:cs="仿宋_GB2312"/>
                <w:color w:val="000000"/>
                <w:kern w:val="0"/>
                <w:sz w:val="24"/>
                <w:lang w:bidi="ar"/>
              </w:rPr>
              <w:t>窗口服务事中公示</w:t>
            </w:r>
          </w:p>
        </w:tc>
        <w:tc>
          <w:tcPr>
            <w:tcW w:w="5523" w:type="dxa"/>
            <w:tcBorders>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明确办事大厅、服务窗口等固定办事场所的办事人员及窗口职责，采取佩戴胸牌标志或摆放公示牌等方式，公示工作人员单位、姓名、职务、执法种类和服务事项等信息。</w:t>
            </w:r>
          </w:p>
        </w:tc>
        <w:tc>
          <w:tcPr>
            <w:tcW w:w="2131"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4D2023">
            <w:pPr>
              <w:spacing w:line="360" w:lineRule="exact"/>
              <w:jc w:val="center"/>
              <w:rPr>
                <w:rFonts w:cs="宋体"/>
                <w:color w:val="000000"/>
                <w:sz w:val="24"/>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w:t>
            </w:r>
          </w:p>
        </w:tc>
        <w:tc>
          <w:tcPr>
            <w:tcW w:w="1281" w:type="dxa"/>
            <w:tcBorders>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1</w:t>
            </w:r>
            <w:r w:rsidRPr="00F13CB1">
              <w:rPr>
                <w:rFonts w:eastAsia="仿宋_GB2312" w:cs="仿宋_GB2312"/>
                <w:color w:val="000000"/>
                <w:kern w:val="0"/>
                <w:sz w:val="24"/>
                <w:lang w:bidi="ar"/>
              </w:rPr>
              <w:t>0</w:t>
            </w:r>
            <w:r w:rsidRPr="00F13CB1">
              <w:rPr>
                <w:rFonts w:eastAsia="仿宋_GB2312" w:cs="仿宋_GB2312" w:hint="eastAsia"/>
                <w:color w:val="000000"/>
                <w:kern w:val="0"/>
                <w:sz w:val="24"/>
                <w:lang w:bidi="ar"/>
              </w:rPr>
              <w:t>月</w:t>
            </w:r>
            <w:r w:rsidRPr="00F13CB1">
              <w:rPr>
                <w:rFonts w:eastAsia="仿宋_GB2312" w:cs="仿宋_GB2312"/>
                <w:color w:val="000000"/>
                <w:kern w:val="0"/>
                <w:sz w:val="24"/>
                <w:lang w:bidi="ar"/>
              </w:rPr>
              <w:t>底前</w:t>
            </w:r>
          </w:p>
        </w:tc>
      </w:tr>
      <w:tr w:rsidR="003F337F" w:rsidRPr="00F13CB1" w:rsidTr="00322B49">
        <w:trPr>
          <w:trHeight w:val="1222"/>
        </w:trPr>
        <w:tc>
          <w:tcPr>
            <w:tcW w:w="63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color w:val="000000"/>
                <w:sz w:val="24"/>
              </w:rPr>
            </w:pPr>
            <w:r w:rsidRPr="00F13CB1">
              <w:rPr>
                <w:rFonts w:cs="宋体" w:hint="eastAsia"/>
                <w:color w:val="000000"/>
                <w:kern w:val="0"/>
                <w:sz w:val="24"/>
                <w:lang w:bidi="ar"/>
              </w:rPr>
              <w:t>4</w:t>
            </w:r>
          </w:p>
        </w:tc>
        <w:tc>
          <w:tcPr>
            <w:tcW w:w="935" w:type="dxa"/>
            <w:tcBorders>
              <w:top w:val="single" w:sz="4" w:space="0" w:color="000000"/>
              <w:left w:val="single" w:sz="4" w:space="0" w:color="000000"/>
              <w:bottom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推动事</w:t>
            </w:r>
          </w:p>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后公开</w:t>
            </w:r>
          </w:p>
        </w:tc>
        <w:tc>
          <w:tcPr>
            <w:tcW w:w="3270"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12</w:t>
            </w:r>
            <w:r w:rsidRPr="00F13CB1">
              <w:rPr>
                <w:rFonts w:eastAsia="仿宋_GB2312" w:cs="仿宋_GB2312" w:hint="eastAsia"/>
                <w:color w:val="000000"/>
                <w:kern w:val="0"/>
                <w:sz w:val="24"/>
                <w:lang w:bidi="ar"/>
              </w:rPr>
              <w:t>）主动公开各类执法事项结果</w:t>
            </w:r>
          </w:p>
        </w:tc>
        <w:tc>
          <w:tcPr>
            <w:tcW w:w="5523" w:type="dxa"/>
            <w:tcBorders>
              <w:top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及时向社会公布“双随机”抽查情况及查处结果，各类行政执法决定和行政执法决定的履行情况。</w:t>
            </w:r>
          </w:p>
        </w:tc>
        <w:tc>
          <w:tcPr>
            <w:tcW w:w="2131" w:type="dxa"/>
            <w:tcBorders>
              <w:top w:val="single" w:sz="4" w:space="0" w:color="000000"/>
              <w:bottom w:val="single" w:sz="4" w:space="0" w:color="auto"/>
              <w:right w:val="single" w:sz="4" w:space="0" w:color="000000"/>
            </w:tcBorders>
            <w:vAlign w:val="center"/>
          </w:tcPr>
          <w:p w:rsidR="00A56C9D" w:rsidRDefault="00A56C9D" w:rsidP="00CC20C3">
            <w:pPr>
              <w:widowControl/>
              <w:spacing w:line="360" w:lineRule="exact"/>
              <w:jc w:val="left"/>
              <w:textAlignment w:val="center"/>
              <w:rPr>
                <w:rFonts w:eastAsia="仿宋_GB2312" w:cs="仿宋_GB2312"/>
                <w:color w:val="000000"/>
                <w:kern w:val="0"/>
                <w:sz w:val="24"/>
                <w:lang w:bidi="ar"/>
              </w:rPr>
            </w:pPr>
          </w:p>
          <w:p w:rsidR="003F337F" w:rsidRDefault="003F337F" w:rsidP="002C6CD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p w:rsidR="00A56C9D" w:rsidRPr="00F13CB1" w:rsidRDefault="00A56C9D" w:rsidP="00CC20C3">
            <w:pPr>
              <w:widowControl/>
              <w:spacing w:line="360" w:lineRule="exact"/>
              <w:jc w:val="left"/>
              <w:textAlignment w:val="center"/>
              <w:rPr>
                <w:rFonts w:eastAsia="仿宋_GB2312" w:cs="仿宋_GB2312"/>
                <w:color w:val="000000"/>
                <w:sz w:val="24"/>
              </w:rPr>
            </w:pPr>
          </w:p>
        </w:tc>
        <w:tc>
          <w:tcPr>
            <w:tcW w:w="1281" w:type="dxa"/>
            <w:tcBorders>
              <w:top w:val="single" w:sz="4" w:space="0" w:color="000000"/>
              <w:bottom w:val="single" w:sz="4" w:space="0" w:color="auto"/>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长期执行</w:t>
            </w:r>
          </w:p>
        </w:tc>
      </w:tr>
      <w:tr w:rsidR="003F337F" w:rsidRPr="00F13CB1" w:rsidTr="00A56C9D">
        <w:trPr>
          <w:trHeight w:val="2237"/>
        </w:trPr>
        <w:tc>
          <w:tcPr>
            <w:tcW w:w="630" w:type="dxa"/>
            <w:vMerge w:val="restart"/>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lastRenderedPageBreak/>
              <w:t>5</w:t>
            </w:r>
          </w:p>
        </w:tc>
        <w:tc>
          <w:tcPr>
            <w:tcW w:w="935" w:type="dxa"/>
            <w:vMerge w:val="restart"/>
            <w:tcBorders>
              <w:top w:val="single" w:sz="4" w:space="0" w:color="000000"/>
              <w:left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创新公</w:t>
            </w:r>
          </w:p>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开</w:t>
            </w:r>
            <w:r w:rsidRPr="00F13CB1">
              <w:rPr>
                <w:rFonts w:eastAsia="仿宋_GB2312" w:cs="仿宋_GB2312"/>
                <w:color w:val="000000"/>
                <w:kern w:val="0"/>
                <w:sz w:val="24"/>
                <w:lang w:bidi="ar"/>
              </w:rPr>
              <w:t>方式</w:t>
            </w:r>
          </w:p>
        </w:tc>
        <w:tc>
          <w:tcPr>
            <w:tcW w:w="3270"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w:t>
            </w:r>
            <w:r>
              <w:rPr>
                <w:rFonts w:eastAsia="仿宋_GB2312" w:cs="仿宋_GB2312"/>
                <w:color w:val="000000"/>
                <w:kern w:val="0"/>
                <w:sz w:val="24"/>
                <w:lang w:bidi="ar"/>
              </w:rPr>
              <w:t>3</w:t>
            </w:r>
            <w:r w:rsidRPr="00F13CB1">
              <w:rPr>
                <w:rFonts w:eastAsia="仿宋_GB2312" w:cs="仿宋_GB2312" w:hint="eastAsia"/>
                <w:color w:val="000000"/>
                <w:kern w:val="0"/>
                <w:sz w:val="24"/>
                <w:lang w:bidi="ar"/>
              </w:rPr>
              <w:t>）在厅门户网站设立“行政执法公示”专栏</w:t>
            </w:r>
          </w:p>
        </w:tc>
        <w:tc>
          <w:tcPr>
            <w:tcW w:w="5523" w:type="dxa"/>
            <w:tcBorders>
              <w:top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公示执法信息，并利用现有的办公自动化系统或执法办案系统，建立与省政府行政执法信息公示平台的数据交换机制，实现</w:t>
            </w:r>
            <w:r>
              <w:rPr>
                <w:rFonts w:eastAsia="仿宋_GB2312" w:cs="仿宋_GB2312" w:hint="eastAsia"/>
                <w:color w:val="000000"/>
                <w:kern w:val="0"/>
                <w:sz w:val="24"/>
                <w:lang w:bidi="ar"/>
              </w:rPr>
              <w:t>民政</w:t>
            </w:r>
            <w:r w:rsidRPr="00F13CB1">
              <w:rPr>
                <w:rFonts w:eastAsia="仿宋_GB2312" w:cs="仿宋_GB2312" w:hint="eastAsia"/>
                <w:color w:val="000000"/>
                <w:kern w:val="0"/>
                <w:sz w:val="24"/>
                <w:lang w:bidi="ar"/>
              </w:rPr>
              <w:t>厅执法信息向省政府公示平台即时推送。</w:t>
            </w:r>
          </w:p>
        </w:tc>
        <w:tc>
          <w:tcPr>
            <w:tcW w:w="2131" w:type="dxa"/>
            <w:tcBorders>
              <w:top w:val="single" w:sz="4" w:space="0" w:color="000000"/>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sz w:val="24"/>
              </w:rPr>
            </w:pPr>
            <w:r w:rsidRPr="00D24F6D">
              <w:rPr>
                <w:rFonts w:ascii="黑体" w:eastAsia="黑体" w:hAnsi="黑体" w:cs="仿宋_GB2312" w:hint="eastAsia"/>
                <w:color w:val="000000"/>
                <w:kern w:val="0"/>
                <w:sz w:val="24"/>
                <w:lang w:bidi="ar"/>
              </w:rPr>
              <w:t>信息中心</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政策法规处</w:t>
            </w:r>
            <w:r w:rsidRPr="00F13CB1">
              <w:rPr>
                <w:rFonts w:eastAsia="仿宋_GB2312" w:cs="仿宋_GB2312"/>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281"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1</w:t>
            </w:r>
            <w:r w:rsidRPr="00F13CB1">
              <w:rPr>
                <w:rFonts w:eastAsia="仿宋_GB2312" w:cs="仿宋_GB2312"/>
                <w:color w:val="000000"/>
                <w:kern w:val="0"/>
                <w:sz w:val="24"/>
                <w:lang w:bidi="ar"/>
              </w:rPr>
              <w:t>0</w:t>
            </w:r>
            <w:r w:rsidRPr="00F13CB1">
              <w:rPr>
                <w:rFonts w:eastAsia="仿宋_GB2312" w:cs="仿宋_GB2312" w:hint="eastAsia"/>
                <w:color w:val="000000"/>
                <w:kern w:val="0"/>
                <w:sz w:val="24"/>
                <w:lang w:bidi="ar"/>
              </w:rPr>
              <w:t>月</w:t>
            </w:r>
            <w:r w:rsidRPr="00F13CB1">
              <w:rPr>
                <w:rFonts w:eastAsia="仿宋_GB2312" w:cs="仿宋_GB2312"/>
                <w:color w:val="000000"/>
                <w:kern w:val="0"/>
                <w:sz w:val="24"/>
                <w:lang w:bidi="ar"/>
              </w:rPr>
              <w:t>底前</w:t>
            </w:r>
          </w:p>
        </w:tc>
      </w:tr>
      <w:tr w:rsidR="003F337F" w:rsidRPr="00F13CB1" w:rsidTr="00A56C9D">
        <w:trPr>
          <w:trHeight w:val="2226"/>
        </w:trPr>
        <w:tc>
          <w:tcPr>
            <w:tcW w:w="630" w:type="dxa"/>
            <w:vMerge/>
            <w:tcBorders>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p>
        </w:tc>
        <w:tc>
          <w:tcPr>
            <w:tcW w:w="935" w:type="dxa"/>
            <w:vMerge/>
            <w:tcBorders>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p>
        </w:tc>
        <w:tc>
          <w:tcPr>
            <w:tcW w:w="3270"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w:t>
            </w:r>
            <w:r>
              <w:rPr>
                <w:rFonts w:eastAsia="仿宋_GB2312" w:cs="仿宋_GB2312"/>
                <w:color w:val="000000"/>
                <w:kern w:val="0"/>
                <w:sz w:val="24"/>
                <w:lang w:bidi="ar"/>
              </w:rPr>
              <w:t>4</w:t>
            </w:r>
            <w:r w:rsidRPr="00F13CB1">
              <w:rPr>
                <w:rFonts w:eastAsia="仿宋_GB2312" w:cs="仿宋_GB2312" w:hint="eastAsia"/>
                <w:color w:val="000000"/>
                <w:kern w:val="0"/>
                <w:sz w:val="24"/>
                <w:lang w:bidi="ar"/>
              </w:rPr>
              <w:t>）配合省政府法制办做好《山东省行政处罚（强制）权力网络系统》建设及实施工作</w:t>
            </w:r>
          </w:p>
        </w:tc>
        <w:tc>
          <w:tcPr>
            <w:tcW w:w="5523"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left"/>
              <w:textAlignment w:val="center"/>
              <w:rPr>
                <w:rFonts w:eastAsia="仿宋_GB2312" w:cs="仿宋_GB2312"/>
                <w:color w:val="000000"/>
                <w:kern w:val="0"/>
                <w:sz w:val="24"/>
                <w:lang w:bidi="ar"/>
              </w:rPr>
            </w:pPr>
          </w:p>
        </w:tc>
        <w:tc>
          <w:tcPr>
            <w:tcW w:w="2131" w:type="dxa"/>
            <w:tcBorders>
              <w:top w:val="single" w:sz="4" w:space="0" w:color="000000"/>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sz w:val="24"/>
              </w:rPr>
            </w:pPr>
            <w:r w:rsidRPr="00D24F6D">
              <w:rPr>
                <w:rFonts w:ascii="黑体" w:eastAsia="黑体" w:hAnsi="黑体" w:cs="仿宋_GB2312" w:hint="eastAsia"/>
                <w:color w:val="000000"/>
                <w:kern w:val="0"/>
                <w:sz w:val="24"/>
                <w:lang w:bidi="ar"/>
              </w:rPr>
              <w:t>信息中心</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政策法规处</w:t>
            </w:r>
            <w:r w:rsidRPr="00F13CB1">
              <w:rPr>
                <w:rFonts w:eastAsia="仿宋_GB2312" w:cs="仿宋_GB2312"/>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281"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lef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按照</w:t>
            </w:r>
            <w:r w:rsidRPr="00F13CB1">
              <w:rPr>
                <w:rFonts w:eastAsia="仿宋_GB2312" w:cs="仿宋_GB2312"/>
                <w:color w:val="000000"/>
                <w:kern w:val="0"/>
                <w:sz w:val="24"/>
                <w:lang w:bidi="ar"/>
              </w:rPr>
              <w:t>省政府法制办要求</w:t>
            </w:r>
            <w:r w:rsidRPr="00F13CB1">
              <w:rPr>
                <w:rFonts w:eastAsia="仿宋_GB2312" w:cs="仿宋_GB2312" w:hint="eastAsia"/>
                <w:color w:val="000000"/>
                <w:kern w:val="0"/>
                <w:sz w:val="24"/>
                <w:lang w:bidi="ar"/>
              </w:rPr>
              <w:t>的</w:t>
            </w:r>
            <w:r w:rsidRPr="00F13CB1">
              <w:rPr>
                <w:rFonts w:eastAsia="仿宋_GB2312" w:cs="仿宋_GB2312"/>
                <w:color w:val="000000"/>
                <w:kern w:val="0"/>
                <w:sz w:val="24"/>
                <w:lang w:bidi="ar"/>
              </w:rPr>
              <w:t>时间办</w:t>
            </w:r>
            <w:r w:rsidRPr="00F13CB1">
              <w:rPr>
                <w:rFonts w:eastAsia="仿宋_GB2312" w:cs="仿宋_GB2312" w:hint="eastAsia"/>
                <w:color w:val="000000"/>
                <w:kern w:val="0"/>
                <w:sz w:val="24"/>
                <w:lang w:bidi="ar"/>
              </w:rPr>
              <w:t>理</w:t>
            </w:r>
          </w:p>
        </w:tc>
      </w:tr>
      <w:tr w:rsidR="003F337F" w:rsidRPr="00F13CB1" w:rsidTr="00A56C9D">
        <w:trPr>
          <w:trHeight w:val="2088"/>
        </w:trPr>
        <w:tc>
          <w:tcPr>
            <w:tcW w:w="630" w:type="dxa"/>
            <w:vMerge/>
            <w:tcBorders>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p>
        </w:tc>
        <w:tc>
          <w:tcPr>
            <w:tcW w:w="935" w:type="dxa"/>
            <w:vMerge/>
            <w:tcBorders>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p>
        </w:tc>
        <w:tc>
          <w:tcPr>
            <w:tcW w:w="3270"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w:t>
            </w:r>
            <w:r>
              <w:rPr>
                <w:rFonts w:eastAsia="仿宋_GB2312" w:cs="仿宋_GB2312"/>
                <w:color w:val="000000"/>
                <w:kern w:val="0"/>
                <w:sz w:val="24"/>
                <w:lang w:bidi="ar"/>
              </w:rPr>
              <w:t>5</w:t>
            </w:r>
            <w:r w:rsidRPr="00F13CB1">
              <w:rPr>
                <w:rFonts w:eastAsia="仿宋_GB2312" w:cs="仿宋_GB2312" w:hint="eastAsia"/>
                <w:color w:val="000000"/>
                <w:kern w:val="0"/>
                <w:sz w:val="24"/>
                <w:lang w:bidi="ar"/>
              </w:rPr>
              <w:t>）探索运用微博、微信、</w:t>
            </w:r>
            <w:r w:rsidRPr="00F13CB1">
              <w:rPr>
                <w:rFonts w:eastAsia="仿宋_GB2312" w:cs="仿宋_GB2312" w:hint="eastAsia"/>
                <w:color w:val="000000"/>
                <w:kern w:val="0"/>
                <w:sz w:val="24"/>
                <w:lang w:bidi="ar"/>
              </w:rPr>
              <w:t>APP</w:t>
            </w:r>
            <w:r w:rsidRPr="00F13CB1">
              <w:rPr>
                <w:rFonts w:eastAsia="仿宋_GB2312" w:cs="仿宋_GB2312" w:hint="eastAsia"/>
                <w:color w:val="000000"/>
                <w:kern w:val="0"/>
                <w:sz w:val="24"/>
                <w:lang w:bidi="ar"/>
              </w:rPr>
              <w:t>等载体，拓宽公开渠道，方便群众查询</w:t>
            </w:r>
          </w:p>
        </w:tc>
        <w:tc>
          <w:tcPr>
            <w:tcW w:w="5523"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left"/>
              <w:textAlignment w:val="center"/>
              <w:rPr>
                <w:rFonts w:eastAsia="仿宋_GB2312" w:cs="仿宋_GB2312"/>
                <w:color w:val="000000"/>
                <w:kern w:val="0"/>
                <w:sz w:val="24"/>
                <w:lang w:bidi="ar"/>
              </w:rPr>
            </w:pPr>
          </w:p>
        </w:tc>
        <w:tc>
          <w:tcPr>
            <w:tcW w:w="2131" w:type="dxa"/>
            <w:tcBorders>
              <w:top w:val="single" w:sz="4" w:space="0" w:color="000000"/>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kern w:val="0"/>
                <w:sz w:val="24"/>
                <w:lang w:bidi="ar"/>
              </w:rPr>
            </w:pPr>
            <w:r w:rsidRPr="00D24F6D">
              <w:rPr>
                <w:rFonts w:ascii="黑体" w:eastAsia="黑体" w:hAnsi="黑体" w:cs="仿宋_GB2312" w:hint="eastAsia"/>
                <w:color w:val="000000"/>
                <w:kern w:val="0"/>
                <w:sz w:val="24"/>
                <w:lang w:bidi="ar"/>
              </w:rPr>
              <w:t>信息中心</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281"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长期执行</w:t>
            </w:r>
          </w:p>
        </w:tc>
      </w:tr>
      <w:tr w:rsidR="003F337F" w:rsidRPr="00F13CB1" w:rsidTr="00322B49">
        <w:trPr>
          <w:trHeight w:val="495"/>
        </w:trPr>
        <w:tc>
          <w:tcPr>
            <w:tcW w:w="630" w:type="dxa"/>
            <w:vAlign w:val="center"/>
          </w:tcPr>
          <w:p w:rsidR="003F337F" w:rsidRPr="00F13CB1" w:rsidRDefault="003F337F" w:rsidP="00CC20C3">
            <w:pPr>
              <w:spacing w:line="360" w:lineRule="exact"/>
              <w:rPr>
                <w:rFonts w:cs="宋体"/>
                <w:color w:val="000000"/>
                <w:sz w:val="24"/>
              </w:rPr>
            </w:pPr>
          </w:p>
        </w:tc>
        <w:tc>
          <w:tcPr>
            <w:tcW w:w="935" w:type="dxa"/>
            <w:vAlign w:val="center"/>
          </w:tcPr>
          <w:p w:rsidR="003F337F" w:rsidRPr="00F13CB1" w:rsidRDefault="003F337F" w:rsidP="00CC20C3">
            <w:pPr>
              <w:spacing w:line="360" w:lineRule="exact"/>
              <w:jc w:val="center"/>
              <w:rPr>
                <w:rFonts w:cs="宋体"/>
                <w:color w:val="000000"/>
                <w:sz w:val="24"/>
              </w:rPr>
            </w:pPr>
          </w:p>
        </w:tc>
        <w:tc>
          <w:tcPr>
            <w:tcW w:w="3270" w:type="dxa"/>
            <w:vAlign w:val="center"/>
          </w:tcPr>
          <w:p w:rsidR="003F337F" w:rsidRPr="00F13CB1" w:rsidRDefault="003F337F" w:rsidP="00CC20C3">
            <w:pPr>
              <w:spacing w:line="360" w:lineRule="exact"/>
              <w:rPr>
                <w:rFonts w:cs="宋体"/>
                <w:color w:val="000000"/>
                <w:sz w:val="24"/>
              </w:rPr>
            </w:pPr>
          </w:p>
        </w:tc>
        <w:tc>
          <w:tcPr>
            <w:tcW w:w="5523" w:type="dxa"/>
            <w:vAlign w:val="center"/>
          </w:tcPr>
          <w:p w:rsidR="003F337F" w:rsidRPr="00F13CB1" w:rsidRDefault="003F337F" w:rsidP="00CC20C3">
            <w:pPr>
              <w:spacing w:line="360" w:lineRule="exact"/>
              <w:rPr>
                <w:rFonts w:cs="宋体"/>
                <w:color w:val="000000"/>
                <w:sz w:val="24"/>
              </w:rPr>
            </w:pPr>
          </w:p>
        </w:tc>
        <w:tc>
          <w:tcPr>
            <w:tcW w:w="2131" w:type="dxa"/>
            <w:vAlign w:val="center"/>
          </w:tcPr>
          <w:p w:rsidR="003F337F" w:rsidRPr="00F13CB1" w:rsidRDefault="003F337F" w:rsidP="00CC20C3">
            <w:pPr>
              <w:spacing w:line="360" w:lineRule="exact"/>
              <w:jc w:val="center"/>
              <w:rPr>
                <w:rFonts w:cs="宋体"/>
                <w:color w:val="000000"/>
                <w:sz w:val="24"/>
              </w:rPr>
            </w:pPr>
          </w:p>
        </w:tc>
        <w:tc>
          <w:tcPr>
            <w:tcW w:w="1281" w:type="dxa"/>
            <w:vAlign w:val="center"/>
          </w:tcPr>
          <w:p w:rsidR="003F337F" w:rsidRPr="00F13CB1" w:rsidRDefault="003F337F" w:rsidP="00CC20C3">
            <w:pPr>
              <w:spacing w:line="360" w:lineRule="exact"/>
              <w:jc w:val="center"/>
              <w:rPr>
                <w:rFonts w:cs="宋体"/>
                <w:color w:val="000000"/>
                <w:sz w:val="24"/>
              </w:rPr>
            </w:pPr>
          </w:p>
        </w:tc>
      </w:tr>
    </w:tbl>
    <w:p w:rsidR="009331A6" w:rsidRPr="00F13CB1" w:rsidRDefault="009331A6" w:rsidP="009331A6">
      <w:pPr>
        <w:widowControl/>
        <w:spacing w:line="360" w:lineRule="exact"/>
        <w:jc w:val="left"/>
        <w:textAlignment w:val="center"/>
        <w:rPr>
          <w:rFonts w:eastAsia="黑体" w:cs="黑体"/>
          <w:bCs/>
          <w:color w:val="000000"/>
          <w:kern w:val="0"/>
          <w:szCs w:val="32"/>
          <w:lang w:bidi="ar"/>
        </w:rPr>
        <w:sectPr w:rsidR="009331A6" w:rsidRPr="00F13CB1">
          <w:footerReference w:type="default" r:id="rId6"/>
          <w:pgSz w:w="16838" w:h="11906" w:orient="landscape"/>
          <w:pgMar w:top="1587" w:right="1531" w:bottom="1587" w:left="1531" w:header="851" w:footer="992" w:gutter="0"/>
          <w:pgNumType w:fmt="numberInDash"/>
          <w:cols w:space="720"/>
          <w:docGrid w:type="lines" w:linePitch="323"/>
        </w:sectPr>
      </w:pPr>
      <w:r w:rsidRPr="00F13CB1">
        <w:rPr>
          <w:noProof/>
          <w:szCs w:val="20"/>
        </w:rPr>
        <mc:AlternateContent>
          <mc:Choice Requires="wps">
            <w:drawing>
              <wp:anchor distT="0" distB="0" distL="114300" distR="114300" simplePos="0" relativeHeight="251659264" behindDoc="0" locked="0" layoutInCell="1" allowOverlap="1">
                <wp:simplePos x="0" y="0"/>
                <wp:positionH relativeFrom="column">
                  <wp:posOffset>-2113915</wp:posOffset>
                </wp:positionH>
                <wp:positionV relativeFrom="paragraph">
                  <wp:posOffset>-72390</wp:posOffset>
                </wp:positionV>
                <wp:extent cx="571500" cy="723900"/>
                <wp:effectExtent l="10795" t="8255" r="825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23900"/>
                        </a:xfrm>
                        <a:prstGeom prst="rect">
                          <a:avLst/>
                        </a:prstGeom>
                        <a:solidFill>
                          <a:srgbClr val="FFFFFF"/>
                        </a:solidFill>
                        <a:ln w="15875">
                          <a:solidFill>
                            <a:srgbClr val="FFFFFF"/>
                          </a:solidFill>
                          <a:miter lim="800000"/>
                          <a:headEnd/>
                          <a:tailEnd/>
                        </a:ln>
                      </wps:spPr>
                      <wps:txbx>
                        <w:txbxContent>
                          <w:p w:rsidR="009331A6" w:rsidRDefault="009331A6" w:rsidP="009331A6">
                            <w:pPr>
                              <w:rPr>
                                <w:rFonts w:ascii="宋体" w:hAnsi="宋体" w:cs="宋体"/>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6.45pt;margin-top:-5.7pt;width: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" strokecolor="white" strokeweight="1.25pt">
                <v:textbox style="layout-flow:vertical-ideographic">
                  <w:txbxContent>
                    <w:p w:rsidR="009331A6" w:rsidRDefault="009331A6" w:rsidP="009331A6">
                      <w:pPr>
                        <w:rPr>
                          <w:rFonts w:ascii="宋体" w:hAnsi="宋体" w:cs="宋体"/>
                          <w:sz w:val="28"/>
                          <w:szCs w:val="28"/>
                        </w:rPr>
                      </w:pPr>
                    </w:p>
                  </w:txbxContent>
                </v:textbox>
              </v:shape>
            </w:pict>
          </mc:Fallback>
        </mc:AlternateContent>
      </w:r>
    </w:p>
    <w:tbl>
      <w:tblPr>
        <w:tblW w:w="13745" w:type="dxa"/>
        <w:jc w:val="center"/>
        <w:tblLayout w:type="fixed"/>
        <w:tblCellMar>
          <w:top w:w="15" w:type="dxa"/>
          <w:left w:w="15" w:type="dxa"/>
          <w:bottom w:w="15" w:type="dxa"/>
          <w:right w:w="15" w:type="dxa"/>
        </w:tblCellMar>
        <w:tblLook w:val="0000" w:firstRow="0" w:lastRow="0" w:firstColumn="0" w:lastColumn="0" w:noHBand="0" w:noVBand="0"/>
      </w:tblPr>
      <w:tblGrid>
        <w:gridCol w:w="710"/>
        <w:gridCol w:w="845"/>
        <w:gridCol w:w="3118"/>
        <w:gridCol w:w="5528"/>
        <w:gridCol w:w="2127"/>
        <w:gridCol w:w="1417"/>
      </w:tblGrid>
      <w:tr w:rsidR="003F337F" w:rsidRPr="00F13CB1" w:rsidTr="00322B49">
        <w:trPr>
          <w:trHeight w:val="690"/>
          <w:jc w:val="center"/>
        </w:trPr>
        <w:tc>
          <w:tcPr>
            <w:tcW w:w="4673" w:type="dxa"/>
            <w:gridSpan w:val="3"/>
            <w:vAlign w:val="center"/>
          </w:tcPr>
          <w:p w:rsidR="003F337F" w:rsidRPr="00F13CB1" w:rsidRDefault="003F337F" w:rsidP="000C279E">
            <w:pPr>
              <w:spacing w:line="600" w:lineRule="exact"/>
              <w:jc w:val="left"/>
              <w:rPr>
                <w:rFonts w:eastAsia="方正黑体简体" w:cs="仿宋_GB2312"/>
                <w:b/>
                <w:color w:val="000000"/>
                <w:sz w:val="28"/>
                <w:szCs w:val="28"/>
              </w:rPr>
            </w:pPr>
            <w:r>
              <w:rPr>
                <w:rFonts w:ascii="黑体" w:eastAsia="黑体" w:hAnsi="黑体" w:cs="黑体" w:hint="eastAsia"/>
                <w:bCs/>
                <w:color w:val="000000"/>
                <w:kern w:val="0"/>
                <w:szCs w:val="32"/>
                <w:lang w:bidi="ar"/>
              </w:rPr>
              <w:lastRenderedPageBreak/>
              <w:t>二、行政执法全过程记录</w:t>
            </w:r>
            <w:r w:rsidRPr="000C279E">
              <w:rPr>
                <w:rFonts w:ascii="黑体" w:eastAsia="黑体" w:hAnsi="黑体" w:cs="黑体" w:hint="eastAsia"/>
                <w:bCs/>
                <w:color w:val="000000"/>
                <w:kern w:val="0"/>
                <w:szCs w:val="32"/>
                <w:lang w:bidi="ar"/>
              </w:rPr>
              <w:t>度</w:t>
            </w:r>
          </w:p>
        </w:tc>
        <w:tc>
          <w:tcPr>
            <w:tcW w:w="5528" w:type="dxa"/>
            <w:vAlign w:val="center"/>
          </w:tcPr>
          <w:p w:rsidR="003F337F" w:rsidRPr="00F13CB1" w:rsidRDefault="003F337F" w:rsidP="00C07638">
            <w:pPr>
              <w:spacing w:line="360" w:lineRule="exact"/>
              <w:rPr>
                <w:rFonts w:cs="宋体"/>
                <w:color w:val="000000"/>
                <w:sz w:val="24"/>
              </w:rPr>
            </w:pPr>
          </w:p>
        </w:tc>
        <w:tc>
          <w:tcPr>
            <w:tcW w:w="2127" w:type="dxa"/>
            <w:vAlign w:val="center"/>
          </w:tcPr>
          <w:p w:rsidR="003F337F" w:rsidRPr="00F13CB1" w:rsidRDefault="003F337F" w:rsidP="00CC20C3">
            <w:pPr>
              <w:spacing w:line="360" w:lineRule="exact"/>
              <w:jc w:val="center"/>
              <w:rPr>
                <w:rFonts w:cs="宋体"/>
                <w:color w:val="000000"/>
                <w:sz w:val="24"/>
              </w:rPr>
            </w:pPr>
          </w:p>
        </w:tc>
        <w:tc>
          <w:tcPr>
            <w:tcW w:w="1417" w:type="dxa"/>
            <w:vAlign w:val="center"/>
          </w:tcPr>
          <w:p w:rsidR="003F337F" w:rsidRPr="003F337F" w:rsidRDefault="003F337F" w:rsidP="00CC20C3">
            <w:pPr>
              <w:spacing w:line="360" w:lineRule="exact"/>
              <w:jc w:val="center"/>
              <w:rPr>
                <w:rFonts w:cs="宋体"/>
                <w:color w:val="000000"/>
                <w:sz w:val="24"/>
              </w:rPr>
            </w:pPr>
          </w:p>
        </w:tc>
      </w:tr>
      <w:tr w:rsidR="003F337F" w:rsidRPr="00F13CB1" w:rsidTr="00322B49">
        <w:trPr>
          <w:trHeight w:val="570"/>
          <w:jc w:val="center"/>
        </w:trPr>
        <w:tc>
          <w:tcPr>
            <w:tcW w:w="710" w:type="dxa"/>
            <w:tcBorders>
              <w:top w:val="single" w:sz="4" w:space="0" w:color="000000"/>
              <w:left w:val="single" w:sz="4" w:space="0" w:color="000000"/>
              <w:right w:val="single" w:sz="4" w:space="0" w:color="000000"/>
            </w:tcBorders>
            <w:vAlign w:val="center"/>
          </w:tcPr>
          <w:p w:rsidR="003F337F" w:rsidRPr="00F13CB1" w:rsidRDefault="003F337F" w:rsidP="004D202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序号</w:t>
            </w:r>
          </w:p>
        </w:tc>
        <w:tc>
          <w:tcPr>
            <w:tcW w:w="3963" w:type="dxa"/>
            <w:gridSpan w:val="2"/>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工作任务</w:t>
            </w:r>
          </w:p>
        </w:tc>
        <w:tc>
          <w:tcPr>
            <w:tcW w:w="552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具体要求</w:t>
            </w:r>
          </w:p>
        </w:tc>
        <w:tc>
          <w:tcPr>
            <w:tcW w:w="2127"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责任处室</w:t>
            </w:r>
          </w:p>
        </w:tc>
        <w:tc>
          <w:tcPr>
            <w:tcW w:w="1417"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完成</w:t>
            </w:r>
            <w:r w:rsidRPr="00F13CB1">
              <w:rPr>
                <w:rFonts w:cs="宋体" w:hint="eastAsia"/>
                <w:b/>
                <w:color w:val="000000"/>
                <w:kern w:val="0"/>
                <w:sz w:val="24"/>
                <w:lang w:bidi="ar"/>
              </w:rPr>
              <w:br/>
            </w:r>
            <w:r w:rsidRPr="00F13CB1">
              <w:rPr>
                <w:rFonts w:cs="宋体" w:hint="eastAsia"/>
                <w:b/>
                <w:color w:val="000000"/>
                <w:kern w:val="0"/>
                <w:sz w:val="24"/>
                <w:lang w:bidi="ar"/>
              </w:rPr>
              <w:t>时限</w:t>
            </w:r>
          </w:p>
        </w:tc>
      </w:tr>
      <w:tr w:rsidR="003F337F" w:rsidRPr="00F13CB1" w:rsidTr="00322B49">
        <w:trPr>
          <w:trHeight w:val="1194"/>
          <w:jc w:val="center"/>
        </w:trPr>
        <w:tc>
          <w:tcPr>
            <w:tcW w:w="710" w:type="dxa"/>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1</w:t>
            </w:r>
          </w:p>
        </w:tc>
        <w:tc>
          <w:tcPr>
            <w:tcW w:w="845" w:type="dxa"/>
            <w:tcBorders>
              <w:top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完善制</w:t>
            </w:r>
          </w:p>
          <w:p w:rsidR="003F337F" w:rsidRPr="00F13CB1" w:rsidRDefault="003F337F" w:rsidP="00CC20C3">
            <w:pPr>
              <w:widowControl/>
              <w:spacing w:line="360" w:lineRule="exact"/>
              <w:jc w:val="center"/>
              <w:textAlignment w:val="center"/>
              <w:rPr>
                <w:rFonts w:eastAsia="仿宋_GB2312" w:cs="仿宋_GB2312"/>
                <w:color w:val="000000"/>
                <w:sz w:val="24"/>
              </w:rPr>
            </w:pPr>
            <w:proofErr w:type="gramStart"/>
            <w:r w:rsidRPr="00F13CB1">
              <w:rPr>
                <w:rFonts w:eastAsia="仿宋_GB2312" w:cs="仿宋_GB2312" w:hint="eastAsia"/>
                <w:color w:val="000000"/>
                <w:kern w:val="0"/>
                <w:sz w:val="24"/>
                <w:lang w:bidi="ar"/>
              </w:rPr>
              <w:t>度规范</w:t>
            </w:r>
            <w:proofErr w:type="gramEnd"/>
          </w:p>
        </w:tc>
        <w:tc>
          <w:tcPr>
            <w:tcW w:w="3118" w:type="dxa"/>
            <w:tcBorders>
              <w:top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w:t>
            </w:r>
            <w:r w:rsidRPr="00F13CB1">
              <w:rPr>
                <w:rFonts w:eastAsia="仿宋_GB2312" w:cs="仿宋_GB2312" w:hint="eastAsia"/>
                <w:color w:val="000000"/>
                <w:kern w:val="0"/>
                <w:sz w:val="24"/>
                <w:lang w:bidi="ar"/>
              </w:rPr>
              <w:t>）制定《山东省民政厅执法全过程记录实施办法》</w:t>
            </w:r>
          </w:p>
        </w:tc>
        <w:tc>
          <w:tcPr>
            <w:tcW w:w="5528" w:type="dxa"/>
            <w:tcBorders>
              <w:top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按照行政执法类别，明确执法环节记录的内容、方式、载体以及执法记录的管理和使用等，建立完善执法全过程记录的工作机制。</w:t>
            </w:r>
          </w:p>
        </w:tc>
        <w:tc>
          <w:tcPr>
            <w:tcW w:w="2127" w:type="dxa"/>
            <w:tcBorders>
              <w:top w:val="single" w:sz="4" w:space="0" w:color="000000"/>
              <w:right w:val="single" w:sz="4" w:space="0" w:color="000000"/>
            </w:tcBorders>
            <w:vAlign w:val="center"/>
          </w:tcPr>
          <w:p w:rsidR="003F337F" w:rsidRPr="00F13CB1" w:rsidRDefault="003F337F" w:rsidP="002C6CD6">
            <w:pPr>
              <w:spacing w:line="360" w:lineRule="exact"/>
              <w:rPr>
                <w:rFonts w:eastAsia="仿宋_GB2312" w:cs="仿宋_GB2312"/>
                <w:color w:val="000000"/>
                <w:sz w:val="24"/>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7" w:type="dxa"/>
            <w:tcBorders>
              <w:top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322B49">
        <w:trPr>
          <w:trHeight w:val="1933"/>
          <w:jc w:val="center"/>
        </w:trPr>
        <w:tc>
          <w:tcPr>
            <w:tcW w:w="710" w:type="dxa"/>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color w:val="000000"/>
                <w:sz w:val="24"/>
              </w:rPr>
            </w:pPr>
            <w:r w:rsidRPr="00F13CB1">
              <w:rPr>
                <w:rFonts w:cs="宋体" w:hint="eastAsia"/>
                <w:color w:val="000000"/>
                <w:kern w:val="0"/>
                <w:sz w:val="24"/>
                <w:lang w:bidi="ar"/>
              </w:rPr>
              <w:t>2</w:t>
            </w:r>
          </w:p>
        </w:tc>
        <w:tc>
          <w:tcPr>
            <w:tcW w:w="845" w:type="dxa"/>
            <w:tcBorders>
              <w:top w:val="single" w:sz="4" w:space="0" w:color="000000"/>
              <w:left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规范文</w:t>
            </w:r>
          </w:p>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字记录</w:t>
            </w:r>
          </w:p>
        </w:tc>
        <w:tc>
          <w:tcPr>
            <w:tcW w:w="3118" w:type="dxa"/>
            <w:tcBorders>
              <w:top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2</w:t>
            </w:r>
            <w:r w:rsidRPr="00F13CB1">
              <w:rPr>
                <w:rFonts w:eastAsia="仿宋_GB2312" w:cs="仿宋_GB2312" w:hint="eastAsia"/>
                <w:color w:val="000000"/>
                <w:kern w:val="0"/>
                <w:sz w:val="24"/>
                <w:lang w:bidi="ar"/>
              </w:rPr>
              <w:t>）在民政行政执法活动中规范开展文字记录工作</w:t>
            </w:r>
          </w:p>
        </w:tc>
        <w:tc>
          <w:tcPr>
            <w:tcW w:w="5528" w:type="dxa"/>
            <w:tcBorders>
              <w:top w:val="single" w:sz="4" w:space="0" w:color="000000"/>
              <w:left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制定各类执法文书标准文本和电子信息格式，并</w:t>
            </w:r>
            <w:proofErr w:type="gramStart"/>
            <w:r w:rsidRPr="00F13CB1">
              <w:rPr>
                <w:rFonts w:eastAsia="仿宋_GB2312" w:cs="仿宋_GB2312" w:hint="eastAsia"/>
                <w:color w:val="000000"/>
                <w:kern w:val="0"/>
                <w:sz w:val="24"/>
                <w:lang w:bidi="ar"/>
              </w:rPr>
              <w:t>按执法</w:t>
            </w:r>
            <w:proofErr w:type="gramEnd"/>
            <w:r w:rsidRPr="00F13CB1">
              <w:rPr>
                <w:rFonts w:eastAsia="仿宋_GB2312" w:cs="仿宋_GB2312" w:hint="eastAsia"/>
                <w:color w:val="000000"/>
                <w:kern w:val="0"/>
                <w:sz w:val="24"/>
                <w:lang w:bidi="ar"/>
              </w:rPr>
              <w:t>案卷标准制作、管理和保存执法卷宗，实现行政执法行为的全过程留痕和</w:t>
            </w:r>
            <w:proofErr w:type="gramStart"/>
            <w:r w:rsidRPr="00F13CB1">
              <w:rPr>
                <w:rFonts w:eastAsia="仿宋_GB2312" w:cs="仿宋_GB2312" w:hint="eastAsia"/>
                <w:color w:val="000000"/>
                <w:kern w:val="0"/>
                <w:sz w:val="24"/>
                <w:lang w:bidi="ar"/>
              </w:rPr>
              <w:t>可</w:t>
            </w:r>
            <w:proofErr w:type="gramEnd"/>
            <w:r w:rsidRPr="00F13CB1">
              <w:rPr>
                <w:rFonts w:eastAsia="仿宋_GB2312" w:cs="仿宋_GB2312" w:hint="eastAsia"/>
                <w:color w:val="000000"/>
                <w:kern w:val="0"/>
                <w:sz w:val="24"/>
                <w:lang w:bidi="ar"/>
              </w:rPr>
              <w:t>回溯管理。积极推行执法文书和执法卷宗电子化，做到纸质和电子文书一致。</w:t>
            </w:r>
          </w:p>
        </w:tc>
        <w:tc>
          <w:tcPr>
            <w:tcW w:w="2127"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rPr>
                <w:rFonts w:cs="宋体"/>
                <w:color w:val="000000"/>
                <w:sz w:val="24"/>
              </w:rPr>
            </w:pPr>
            <w:r w:rsidRPr="002C6CD6">
              <w:rPr>
                <w:rFonts w:ascii="黑体" w:eastAsia="黑体" w:hAnsi="黑体" w:cs="仿宋_GB2312" w:hint="eastAsia"/>
                <w:color w:val="000000"/>
                <w:kern w:val="0"/>
                <w:sz w:val="24"/>
                <w:lang w:bidi="ar"/>
              </w:rPr>
              <w:t>政策法规处</w:t>
            </w:r>
            <w:r w:rsidRPr="002C6CD6">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7" w:type="dxa"/>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322B49">
        <w:trPr>
          <w:trHeight w:val="1097"/>
          <w:jc w:val="center"/>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color w:val="000000"/>
                <w:sz w:val="24"/>
              </w:rPr>
            </w:pPr>
            <w:r w:rsidRPr="00F13CB1">
              <w:rPr>
                <w:rFonts w:cs="宋体" w:hint="eastAsia"/>
                <w:color w:val="000000"/>
                <w:kern w:val="0"/>
                <w:sz w:val="24"/>
                <w:lang w:bidi="ar"/>
              </w:rPr>
              <w:t>3</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推行音</w:t>
            </w:r>
          </w:p>
          <w:p w:rsidR="003F337F" w:rsidRPr="00F13CB1" w:rsidRDefault="003F337F" w:rsidP="00CC20C3">
            <w:pPr>
              <w:widowControl/>
              <w:spacing w:line="360" w:lineRule="exact"/>
              <w:jc w:val="center"/>
              <w:textAlignment w:val="center"/>
              <w:rPr>
                <w:rFonts w:eastAsia="仿宋_GB2312" w:cs="仿宋_GB2312"/>
                <w:color w:val="000000"/>
                <w:sz w:val="24"/>
              </w:rPr>
            </w:pPr>
            <w:proofErr w:type="gramStart"/>
            <w:r w:rsidRPr="00F13CB1">
              <w:rPr>
                <w:rFonts w:eastAsia="仿宋_GB2312" w:cs="仿宋_GB2312" w:hint="eastAsia"/>
                <w:color w:val="000000"/>
                <w:kern w:val="0"/>
                <w:sz w:val="24"/>
                <w:lang w:bidi="ar"/>
              </w:rPr>
              <w:t>像记录</w:t>
            </w:r>
            <w:proofErr w:type="gramEnd"/>
          </w:p>
        </w:tc>
        <w:tc>
          <w:tcPr>
            <w:tcW w:w="3118"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3</w:t>
            </w:r>
            <w:r w:rsidRPr="00F13CB1">
              <w:rPr>
                <w:rFonts w:eastAsia="仿宋_GB2312" w:cs="仿宋_GB2312" w:hint="eastAsia"/>
                <w:color w:val="000000"/>
                <w:kern w:val="0"/>
                <w:sz w:val="24"/>
                <w:lang w:bidi="ar"/>
              </w:rPr>
              <w:t>）编制《行政执法音像记录事项清单》</w:t>
            </w:r>
          </w:p>
        </w:tc>
        <w:tc>
          <w:tcPr>
            <w:tcW w:w="552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明确应当</w:t>
            </w:r>
            <w:r w:rsidRPr="00F13CB1">
              <w:rPr>
                <w:rFonts w:eastAsia="仿宋_GB2312" w:cs="仿宋_GB2312"/>
                <w:color w:val="000000"/>
                <w:kern w:val="0"/>
                <w:sz w:val="24"/>
                <w:lang w:bidi="ar"/>
              </w:rPr>
              <w:t>进行</w:t>
            </w:r>
            <w:r w:rsidRPr="00F13CB1">
              <w:rPr>
                <w:rFonts w:eastAsia="仿宋_GB2312" w:cs="仿宋_GB2312" w:hint="eastAsia"/>
                <w:color w:val="000000"/>
                <w:kern w:val="0"/>
                <w:sz w:val="24"/>
                <w:lang w:bidi="ar"/>
              </w:rPr>
              <w:t>音像记录的执法环节、记录方式以及应当进行全过程音像记录的现场执法活动和执法场所。</w:t>
            </w:r>
          </w:p>
        </w:tc>
        <w:tc>
          <w:tcPr>
            <w:tcW w:w="2127" w:type="dxa"/>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2C6CD6">
            <w:pPr>
              <w:spacing w:line="360" w:lineRule="exact"/>
              <w:rPr>
                <w:rFonts w:eastAsia="仿宋_GB2312" w:cs="仿宋_GB2312"/>
                <w:color w:val="000000"/>
                <w:sz w:val="24"/>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7"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322B49">
        <w:trPr>
          <w:trHeight w:val="1524"/>
          <w:jc w:val="center"/>
        </w:trPr>
        <w:tc>
          <w:tcPr>
            <w:tcW w:w="710"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118"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4</w:t>
            </w:r>
            <w:r w:rsidRPr="00F13CB1">
              <w:rPr>
                <w:rFonts w:eastAsia="仿宋_GB2312" w:cs="仿宋_GB2312" w:hint="eastAsia"/>
                <w:color w:val="000000"/>
                <w:kern w:val="0"/>
                <w:sz w:val="24"/>
                <w:lang w:bidi="ar"/>
              </w:rPr>
              <w:t>）配备音像记录设备</w:t>
            </w:r>
          </w:p>
        </w:tc>
        <w:tc>
          <w:tcPr>
            <w:tcW w:w="552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确定</w:t>
            </w:r>
            <w:r>
              <w:rPr>
                <w:rFonts w:eastAsia="仿宋_GB2312" w:cs="仿宋_GB2312" w:hint="eastAsia"/>
                <w:color w:val="000000"/>
                <w:kern w:val="0"/>
                <w:sz w:val="24"/>
                <w:lang w:bidi="ar"/>
              </w:rPr>
              <w:t>民政</w:t>
            </w:r>
            <w:r w:rsidRPr="00F13CB1">
              <w:rPr>
                <w:rFonts w:eastAsia="仿宋_GB2312" w:cs="仿宋_GB2312" w:hint="eastAsia"/>
                <w:color w:val="000000"/>
                <w:kern w:val="0"/>
                <w:sz w:val="24"/>
                <w:lang w:bidi="ar"/>
              </w:rPr>
              <w:t>厅音像记录设备配备比例、标准，并制定使用管理办法和监督规则。</w:t>
            </w:r>
          </w:p>
        </w:tc>
        <w:tc>
          <w:tcPr>
            <w:tcW w:w="2127" w:type="dxa"/>
            <w:tcBorders>
              <w:top w:val="single" w:sz="4" w:space="0" w:color="auto"/>
              <w:left w:val="single" w:sz="4" w:space="0" w:color="000000"/>
              <w:bottom w:val="single" w:sz="4" w:space="0" w:color="auto"/>
              <w:right w:val="single" w:sz="4" w:space="0" w:color="000000"/>
            </w:tcBorders>
            <w:vAlign w:val="center"/>
          </w:tcPr>
          <w:p w:rsidR="003F337F" w:rsidRPr="00F13CB1" w:rsidRDefault="003F337F" w:rsidP="002C6CD6">
            <w:pPr>
              <w:spacing w:line="360" w:lineRule="exact"/>
              <w:rPr>
                <w:rFonts w:cs="宋体"/>
                <w:color w:val="000000"/>
                <w:sz w:val="24"/>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规划财务处</w:t>
            </w:r>
          </w:p>
        </w:tc>
        <w:tc>
          <w:tcPr>
            <w:tcW w:w="1417" w:type="dxa"/>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长期执行</w:t>
            </w:r>
          </w:p>
        </w:tc>
      </w:tr>
      <w:tr w:rsidR="003F337F" w:rsidRPr="00F13CB1" w:rsidTr="00A56C9D">
        <w:trPr>
          <w:trHeight w:val="1811"/>
          <w:jc w:val="center"/>
        </w:trPr>
        <w:tc>
          <w:tcPr>
            <w:tcW w:w="710"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118"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5</w:t>
            </w:r>
            <w:r w:rsidRPr="00F13CB1">
              <w:rPr>
                <w:rFonts w:eastAsia="仿宋_GB2312" w:cs="仿宋_GB2312" w:hint="eastAsia"/>
                <w:color w:val="000000"/>
                <w:kern w:val="0"/>
                <w:sz w:val="24"/>
                <w:lang w:bidi="ar"/>
              </w:rPr>
              <w:t>）规范开展音像记录工作</w:t>
            </w:r>
          </w:p>
        </w:tc>
        <w:tc>
          <w:tcPr>
            <w:tcW w:w="552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音像资料及时</w:t>
            </w:r>
            <w:r w:rsidRPr="00F13CB1">
              <w:rPr>
                <w:rFonts w:eastAsia="仿宋_GB2312" w:cs="仿宋_GB2312"/>
                <w:color w:val="000000"/>
                <w:kern w:val="0"/>
                <w:sz w:val="24"/>
                <w:lang w:bidi="ar"/>
              </w:rPr>
              <w:t>归档保存</w:t>
            </w:r>
            <w:r w:rsidRPr="00F13CB1">
              <w:rPr>
                <w:rFonts w:eastAsia="仿宋_GB2312" w:cs="仿宋_GB2312" w:hint="eastAsia"/>
                <w:color w:val="000000"/>
                <w:kern w:val="0"/>
                <w:sz w:val="24"/>
                <w:lang w:bidi="ar"/>
              </w:rPr>
              <w:t>。</w:t>
            </w:r>
          </w:p>
        </w:tc>
        <w:tc>
          <w:tcPr>
            <w:tcW w:w="2127" w:type="dxa"/>
            <w:tcBorders>
              <w:top w:val="single" w:sz="4" w:space="0" w:color="auto"/>
              <w:left w:val="single" w:sz="4" w:space="0" w:color="000000"/>
              <w:bottom w:val="single" w:sz="4" w:space="0" w:color="auto"/>
              <w:right w:val="single" w:sz="4" w:space="0" w:color="000000"/>
            </w:tcBorders>
            <w:vAlign w:val="center"/>
          </w:tcPr>
          <w:p w:rsidR="003F337F" w:rsidRPr="00F13CB1" w:rsidRDefault="003F337F" w:rsidP="002C6CD6">
            <w:pPr>
              <w:spacing w:line="360" w:lineRule="exact"/>
              <w:rPr>
                <w:rFonts w:cs="宋体"/>
                <w:color w:val="000000"/>
                <w:sz w:val="24"/>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7" w:type="dxa"/>
            <w:tcBorders>
              <w:top w:val="single" w:sz="4" w:space="0" w:color="auto"/>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长期执行</w:t>
            </w:r>
          </w:p>
        </w:tc>
      </w:tr>
      <w:tr w:rsidR="003F337F" w:rsidRPr="00F13CB1" w:rsidTr="00A56C9D">
        <w:trPr>
          <w:trHeight w:val="2375"/>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4</w:t>
            </w:r>
          </w:p>
        </w:tc>
        <w:tc>
          <w:tcPr>
            <w:tcW w:w="845" w:type="dxa"/>
            <w:tcBorders>
              <w:top w:val="single" w:sz="4" w:space="0" w:color="000000"/>
              <w:bottom w:val="single" w:sz="4" w:space="0" w:color="000000"/>
              <w:right w:val="single" w:sz="4" w:space="0" w:color="000000"/>
            </w:tcBorders>
            <w:vAlign w:val="center"/>
          </w:tcPr>
          <w:p w:rsidR="003F337F" w:rsidRPr="00F13CB1" w:rsidRDefault="003F337F" w:rsidP="004D202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提高</w:t>
            </w:r>
            <w:r w:rsidRPr="00F13CB1">
              <w:rPr>
                <w:rFonts w:eastAsia="仿宋_GB2312" w:cs="仿宋_GB2312"/>
                <w:color w:val="000000"/>
                <w:kern w:val="0"/>
                <w:sz w:val="24"/>
                <w:lang w:bidi="ar"/>
              </w:rPr>
              <w:t>记录信息化水平</w:t>
            </w:r>
          </w:p>
        </w:tc>
        <w:tc>
          <w:tcPr>
            <w:tcW w:w="3118"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6</w:t>
            </w:r>
            <w:r w:rsidRPr="00F13CB1">
              <w:rPr>
                <w:rFonts w:eastAsia="仿宋_GB2312" w:cs="仿宋_GB2312" w:hint="eastAsia"/>
                <w:color w:val="000000"/>
                <w:kern w:val="0"/>
                <w:sz w:val="24"/>
                <w:lang w:bidi="ar"/>
              </w:rPr>
              <w:t>）探索</w:t>
            </w:r>
            <w:r w:rsidRPr="00F13CB1">
              <w:rPr>
                <w:rFonts w:eastAsia="仿宋_GB2312" w:cs="仿宋_GB2312"/>
                <w:color w:val="000000"/>
                <w:kern w:val="0"/>
                <w:sz w:val="24"/>
                <w:lang w:bidi="ar"/>
              </w:rPr>
              <w:t>音像记录的</w:t>
            </w:r>
            <w:proofErr w:type="gramStart"/>
            <w:r w:rsidRPr="00F13CB1">
              <w:rPr>
                <w:rFonts w:eastAsia="仿宋_GB2312" w:cs="仿宋_GB2312"/>
                <w:color w:val="000000"/>
                <w:kern w:val="0"/>
                <w:sz w:val="24"/>
                <w:lang w:bidi="ar"/>
              </w:rPr>
              <w:t>即时上</w:t>
            </w:r>
            <w:proofErr w:type="gramEnd"/>
            <w:r w:rsidRPr="00F13CB1">
              <w:rPr>
                <w:rFonts w:eastAsia="仿宋_GB2312" w:cs="仿宋_GB2312"/>
                <w:color w:val="000000"/>
                <w:kern w:val="0"/>
                <w:sz w:val="24"/>
                <w:lang w:bidi="ar"/>
              </w:rPr>
              <w:t>传存储模式</w:t>
            </w:r>
          </w:p>
        </w:tc>
        <w:tc>
          <w:tcPr>
            <w:tcW w:w="5528" w:type="dxa"/>
            <w:tcBorders>
              <w:top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加强对政务服务平台行政权力网络运行系统的应用，充分发挥其在执法全过程记录方面的作用，结合已有的办公自动化和执法办案系统，实现执法全过程网络同步管理，逐步提高执法全过程记录的信息化水平。</w:t>
            </w:r>
          </w:p>
        </w:tc>
        <w:tc>
          <w:tcPr>
            <w:tcW w:w="2127" w:type="dxa"/>
            <w:tcBorders>
              <w:top w:val="single" w:sz="4" w:space="0" w:color="auto"/>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信息中心</w:t>
            </w:r>
          </w:p>
        </w:tc>
        <w:tc>
          <w:tcPr>
            <w:tcW w:w="1417"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11</w:t>
            </w:r>
            <w:r w:rsidRPr="00F13CB1">
              <w:rPr>
                <w:rFonts w:eastAsia="仿宋_GB2312" w:cs="仿宋_GB2312" w:hint="eastAsia"/>
                <w:color w:val="000000"/>
                <w:kern w:val="0"/>
                <w:sz w:val="24"/>
                <w:lang w:bidi="ar"/>
              </w:rPr>
              <w:t>月</w:t>
            </w:r>
            <w:r w:rsidRPr="00F13CB1">
              <w:rPr>
                <w:rFonts w:eastAsia="仿宋_GB2312" w:cs="仿宋_GB2312"/>
                <w:color w:val="000000"/>
                <w:kern w:val="0"/>
                <w:sz w:val="24"/>
                <w:lang w:bidi="ar"/>
              </w:rPr>
              <w:t>底前</w:t>
            </w:r>
          </w:p>
        </w:tc>
      </w:tr>
      <w:tr w:rsidR="003F337F" w:rsidRPr="00F13CB1" w:rsidTr="00A56C9D">
        <w:trPr>
          <w:trHeight w:val="2381"/>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5</w:t>
            </w:r>
          </w:p>
        </w:tc>
        <w:tc>
          <w:tcPr>
            <w:tcW w:w="845" w:type="dxa"/>
            <w:tcBorders>
              <w:top w:val="single" w:sz="4" w:space="0" w:color="000000"/>
              <w:bottom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强化记</w:t>
            </w:r>
          </w:p>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录实效</w:t>
            </w:r>
          </w:p>
        </w:tc>
        <w:tc>
          <w:tcPr>
            <w:tcW w:w="3118"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7</w:t>
            </w:r>
            <w:r w:rsidRPr="00F13CB1">
              <w:rPr>
                <w:rFonts w:eastAsia="仿宋_GB2312" w:cs="仿宋_GB2312" w:hint="eastAsia"/>
                <w:color w:val="000000"/>
                <w:kern w:val="0"/>
                <w:sz w:val="24"/>
                <w:lang w:bidi="ar"/>
              </w:rPr>
              <w:t>）完善执法全过程记录信息收集、保存、管理、使用等工作制度</w:t>
            </w:r>
          </w:p>
        </w:tc>
        <w:tc>
          <w:tcPr>
            <w:tcW w:w="5528" w:type="dxa"/>
            <w:tcBorders>
              <w:top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加强执法全过程记录数据统计分析，充分发挥全过程记录信息在案卷评查、执法监督、评议考核、舆情应对、行政决策和健全社会信用体系等工作中的作用。</w:t>
            </w:r>
          </w:p>
        </w:tc>
        <w:tc>
          <w:tcPr>
            <w:tcW w:w="2127" w:type="dxa"/>
            <w:tcBorders>
              <w:top w:val="single" w:sz="4" w:space="0" w:color="000000"/>
              <w:bottom w:val="single" w:sz="4" w:space="0" w:color="000000"/>
              <w:right w:val="single" w:sz="4" w:space="0" w:color="000000"/>
            </w:tcBorders>
            <w:vAlign w:val="center"/>
          </w:tcPr>
          <w:p w:rsidR="003F337F" w:rsidRPr="00F13CB1" w:rsidRDefault="003F337F" w:rsidP="002C6CD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政策法规处</w:t>
            </w:r>
            <w:r w:rsidRPr="00F13CB1">
              <w:rPr>
                <w:rFonts w:eastAsia="仿宋_GB2312" w:cs="仿宋_GB2312"/>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信息中心</w:t>
            </w:r>
          </w:p>
        </w:tc>
        <w:tc>
          <w:tcPr>
            <w:tcW w:w="1417"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11</w:t>
            </w:r>
            <w:r w:rsidRPr="00F13CB1">
              <w:rPr>
                <w:rFonts w:eastAsia="仿宋_GB2312" w:cs="仿宋_GB2312" w:hint="eastAsia"/>
                <w:color w:val="000000"/>
                <w:kern w:val="0"/>
                <w:sz w:val="24"/>
                <w:lang w:bidi="ar"/>
              </w:rPr>
              <w:t>月底前</w:t>
            </w:r>
          </w:p>
        </w:tc>
      </w:tr>
    </w:tbl>
    <w:p w:rsidR="009331A6" w:rsidRPr="00F13CB1" w:rsidRDefault="009331A6" w:rsidP="009331A6">
      <w:pPr>
        <w:widowControl/>
        <w:spacing w:line="360" w:lineRule="exact"/>
        <w:jc w:val="left"/>
        <w:textAlignment w:val="center"/>
        <w:rPr>
          <w:rFonts w:eastAsia="黑体" w:cs="黑体"/>
          <w:bCs/>
          <w:color w:val="000000"/>
          <w:kern w:val="0"/>
          <w:szCs w:val="32"/>
          <w:lang w:bidi="ar"/>
        </w:rPr>
        <w:sectPr w:rsidR="009331A6" w:rsidRPr="00F13CB1">
          <w:footerReference w:type="default" r:id="rId7"/>
          <w:pgSz w:w="16838" w:h="11906" w:orient="landscape"/>
          <w:pgMar w:top="1587" w:right="1531" w:bottom="1587" w:left="1531" w:header="851" w:footer="992" w:gutter="0"/>
          <w:pgNumType w:fmt="numberInDash"/>
          <w:cols w:space="720"/>
          <w:docGrid w:type="lines" w:linePitch="323"/>
        </w:sectPr>
      </w:pPr>
      <w:r w:rsidRPr="00F13CB1">
        <w:rPr>
          <w:noProof/>
          <w:szCs w:val="20"/>
        </w:rPr>
        <mc:AlternateContent>
          <mc:Choice Requires="wps">
            <w:drawing>
              <wp:anchor distT="0" distB="0" distL="114300" distR="114300" simplePos="0" relativeHeight="251660288" behindDoc="0" locked="0" layoutInCell="1" allowOverlap="1">
                <wp:simplePos x="0" y="0"/>
                <wp:positionH relativeFrom="column">
                  <wp:posOffset>-2506345</wp:posOffset>
                </wp:positionH>
                <wp:positionV relativeFrom="paragraph">
                  <wp:posOffset>-6385560</wp:posOffset>
                </wp:positionV>
                <wp:extent cx="571500" cy="723900"/>
                <wp:effectExtent l="8890" t="12065" r="10160"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23900"/>
                        </a:xfrm>
                        <a:prstGeom prst="rect">
                          <a:avLst/>
                        </a:prstGeom>
                        <a:solidFill>
                          <a:srgbClr val="FFFFFF"/>
                        </a:solidFill>
                        <a:ln w="15875">
                          <a:solidFill>
                            <a:srgbClr val="FFFFFF"/>
                          </a:solidFill>
                          <a:miter lim="800000"/>
                          <a:headEnd/>
                          <a:tailEnd/>
                        </a:ln>
                      </wps:spPr>
                      <wps:txbx>
                        <w:txbxContent>
                          <w:p w:rsidR="009331A6" w:rsidRDefault="009331A6" w:rsidP="009331A6">
                            <w:pPr>
                              <w:rPr>
                                <w:rFonts w:ascii="宋体" w:hAnsi="宋体" w:cs="宋体"/>
                                <w:sz w:val="28"/>
                                <w:szCs w:val="28"/>
                              </w:rPr>
                            </w:pPr>
                            <w:r>
                              <w:rPr>
                                <w:rFonts w:ascii="宋体" w:hAnsi="宋体" w:cs="宋体" w:hint="eastAsia"/>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197.35pt;margin-top:-502.8pt;width:4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" strokecolor="white" strokeweight="1.25pt">
                <v:textbox style="layout-flow:vertical-ideographic">
                  <w:txbxContent>
                    <w:p w:rsidR="009331A6" w:rsidRDefault="009331A6" w:rsidP="009331A6">
                      <w:pPr>
                        <w:rPr>
                          <w:rFonts w:ascii="宋体" w:hAnsi="宋体" w:cs="宋体"/>
                          <w:sz w:val="28"/>
                          <w:szCs w:val="28"/>
                        </w:rPr>
                      </w:pPr>
                      <w:r>
                        <w:rPr>
                          <w:rFonts w:ascii="宋体" w:hAnsi="宋体" w:cs="宋体" w:hint="eastAsia"/>
                          <w:sz w:val="28"/>
                          <w:szCs w:val="28"/>
                        </w:rPr>
                        <w:t>-</w:t>
                      </w:r>
                    </w:p>
                  </w:txbxContent>
                </v:textbox>
              </v:shape>
            </w:pict>
          </mc:Fallback>
        </mc:AlternateContent>
      </w:r>
    </w:p>
    <w:tbl>
      <w:tblPr>
        <w:tblW w:w="13705" w:type="dxa"/>
        <w:tblInd w:w="-522" w:type="dxa"/>
        <w:tblLayout w:type="fixed"/>
        <w:tblCellMar>
          <w:top w:w="15" w:type="dxa"/>
          <w:left w:w="15" w:type="dxa"/>
          <w:bottom w:w="15" w:type="dxa"/>
          <w:right w:w="15" w:type="dxa"/>
        </w:tblCellMar>
        <w:tblLook w:val="0000" w:firstRow="0" w:lastRow="0" w:firstColumn="0" w:lastColumn="0" w:noHBand="0" w:noVBand="0"/>
      </w:tblPr>
      <w:tblGrid>
        <w:gridCol w:w="709"/>
        <w:gridCol w:w="821"/>
        <w:gridCol w:w="3123"/>
        <w:gridCol w:w="5518"/>
        <w:gridCol w:w="2122"/>
        <w:gridCol w:w="1412"/>
      </w:tblGrid>
      <w:tr w:rsidR="003F337F" w:rsidRPr="000C279E" w:rsidTr="00322B49">
        <w:trPr>
          <w:trHeight w:val="600"/>
        </w:trPr>
        <w:tc>
          <w:tcPr>
            <w:tcW w:w="10171" w:type="dxa"/>
            <w:gridSpan w:val="4"/>
            <w:vAlign w:val="center"/>
          </w:tcPr>
          <w:p w:rsidR="003F337F" w:rsidRPr="000C279E" w:rsidRDefault="003F337F" w:rsidP="00CC20C3">
            <w:pPr>
              <w:widowControl/>
              <w:spacing w:line="360" w:lineRule="exact"/>
              <w:jc w:val="left"/>
              <w:textAlignment w:val="center"/>
              <w:rPr>
                <w:rFonts w:ascii="黑体" w:eastAsia="黑体" w:hAnsi="黑体" w:cs="仿宋_GB2312"/>
                <w:b/>
                <w:color w:val="000000"/>
                <w:sz w:val="28"/>
                <w:szCs w:val="28"/>
              </w:rPr>
            </w:pPr>
            <w:r w:rsidRPr="000C279E">
              <w:rPr>
                <w:rFonts w:ascii="黑体" w:eastAsia="黑体" w:hAnsi="黑体" w:cs="黑体" w:hint="eastAsia"/>
                <w:bCs/>
                <w:color w:val="000000"/>
                <w:kern w:val="0"/>
                <w:szCs w:val="32"/>
                <w:lang w:bidi="ar"/>
              </w:rPr>
              <w:lastRenderedPageBreak/>
              <w:t>三、重大行政执法决定法制审核制度</w:t>
            </w:r>
          </w:p>
        </w:tc>
        <w:tc>
          <w:tcPr>
            <w:tcW w:w="2122" w:type="dxa"/>
            <w:vAlign w:val="center"/>
          </w:tcPr>
          <w:p w:rsidR="003F337F" w:rsidRPr="000C279E" w:rsidRDefault="003F337F" w:rsidP="00CC20C3">
            <w:pPr>
              <w:spacing w:line="360" w:lineRule="exact"/>
              <w:jc w:val="center"/>
              <w:rPr>
                <w:rFonts w:ascii="黑体" w:eastAsia="黑体" w:hAnsi="黑体" w:cs="宋体"/>
                <w:color w:val="000000"/>
                <w:sz w:val="24"/>
              </w:rPr>
            </w:pPr>
          </w:p>
        </w:tc>
        <w:tc>
          <w:tcPr>
            <w:tcW w:w="1412" w:type="dxa"/>
            <w:vAlign w:val="center"/>
          </w:tcPr>
          <w:p w:rsidR="003F337F" w:rsidRPr="003F337F" w:rsidRDefault="003F337F" w:rsidP="00CC20C3">
            <w:pPr>
              <w:spacing w:line="360" w:lineRule="exact"/>
              <w:jc w:val="center"/>
              <w:rPr>
                <w:rFonts w:ascii="黑体" w:eastAsia="黑体" w:hAnsi="黑体" w:cs="宋体"/>
                <w:color w:val="000000"/>
                <w:sz w:val="24"/>
              </w:rPr>
            </w:pPr>
          </w:p>
        </w:tc>
      </w:tr>
      <w:tr w:rsidR="003F337F" w:rsidRPr="00F13CB1" w:rsidTr="00322B49">
        <w:trPr>
          <w:trHeight w:val="570"/>
        </w:trPr>
        <w:tc>
          <w:tcPr>
            <w:tcW w:w="709" w:type="dxa"/>
            <w:tcBorders>
              <w:top w:val="single" w:sz="4" w:space="0" w:color="000000"/>
              <w:left w:val="single" w:sz="4" w:space="0" w:color="000000"/>
              <w:right w:val="single" w:sz="4" w:space="0" w:color="000000"/>
            </w:tcBorders>
            <w:vAlign w:val="center"/>
          </w:tcPr>
          <w:p w:rsidR="003F337F" w:rsidRPr="00F13CB1" w:rsidRDefault="003F337F" w:rsidP="004D202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序号</w:t>
            </w:r>
          </w:p>
        </w:tc>
        <w:tc>
          <w:tcPr>
            <w:tcW w:w="3944" w:type="dxa"/>
            <w:gridSpan w:val="2"/>
            <w:tcBorders>
              <w:top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工作任务</w:t>
            </w:r>
          </w:p>
        </w:tc>
        <w:tc>
          <w:tcPr>
            <w:tcW w:w="551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具体要求</w:t>
            </w:r>
          </w:p>
        </w:tc>
        <w:tc>
          <w:tcPr>
            <w:tcW w:w="212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责任处室</w:t>
            </w:r>
          </w:p>
        </w:tc>
        <w:tc>
          <w:tcPr>
            <w:tcW w:w="141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b/>
                <w:color w:val="000000"/>
                <w:sz w:val="24"/>
              </w:rPr>
            </w:pPr>
            <w:r w:rsidRPr="00F13CB1">
              <w:rPr>
                <w:rFonts w:cs="宋体" w:hint="eastAsia"/>
                <w:b/>
                <w:color w:val="000000"/>
                <w:kern w:val="0"/>
                <w:sz w:val="24"/>
                <w:lang w:bidi="ar"/>
              </w:rPr>
              <w:t>完成</w:t>
            </w:r>
            <w:r w:rsidRPr="00F13CB1">
              <w:rPr>
                <w:rFonts w:cs="宋体" w:hint="eastAsia"/>
                <w:b/>
                <w:color w:val="000000"/>
                <w:kern w:val="0"/>
                <w:sz w:val="24"/>
                <w:lang w:bidi="ar"/>
              </w:rPr>
              <w:br/>
            </w:r>
            <w:r w:rsidRPr="00F13CB1">
              <w:rPr>
                <w:rFonts w:cs="宋体" w:hint="eastAsia"/>
                <w:b/>
                <w:color w:val="000000"/>
                <w:kern w:val="0"/>
                <w:sz w:val="24"/>
                <w:lang w:bidi="ar"/>
              </w:rPr>
              <w:t>时限</w:t>
            </w:r>
          </w:p>
        </w:tc>
      </w:tr>
      <w:tr w:rsidR="003F337F" w:rsidRPr="00F13CB1" w:rsidTr="00A56C9D">
        <w:trPr>
          <w:trHeight w:val="2129"/>
        </w:trPr>
        <w:tc>
          <w:tcPr>
            <w:tcW w:w="709" w:type="dxa"/>
            <w:tcBorders>
              <w:top w:val="single" w:sz="4" w:space="0" w:color="000000"/>
              <w:left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1</w:t>
            </w:r>
          </w:p>
        </w:tc>
        <w:tc>
          <w:tcPr>
            <w:tcW w:w="821" w:type="dxa"/>
            <w:tcBorders>
              <w:top w:val="single" w:sz="4" w:space="0" w:color="000000"/>
              <w:left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建立审</w:t>
            </w:r>
          </w:p>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核制度</w:t>
            </w:r>
          </w:p>
        </w:tc>
        <w:tc>
          <w:tcPr>
            <w:tcW w:w="3123"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1</w:t>
            </w:r>
            <w:r w:rsidRPr="00F13CB1">
              <w:rPr>
                <w:rFonts w:eastAsia="仿宋_GB2312" w:cs="仿宋_GB2312" w:hint="eastAsia"/>
                <w:color w:val="000000"/>
                <w:kern w:val="0"/>
                <w:sz w:val="24"/>
                <w:lang w:bidi="ar"/>
              </w:rPr>
              <w:t>）制定《山东省</w:t>
            </w:r>
            <w:r w:rsidRPr="00F13CB1">
              <w:rPr>
                <w:rFonts w:eastAsia="仿宋_GB2312" w:cs="仿宋_GB2312"/>
                <w:color w:val="000000"/>
                <w:kern w:val="0"/>
                <w:sz w:val="24"/>
                <w:lang w:bidi="ar"/>
              </w:rPr>
              <w:t>民政厅</w:t>
            </w:r>
            <w:r w:rsidRPr="00F13CB1">
              <w:rPr>
                <w:rFonts w:eastAsia="仿宋_GB2312" w:cs="仿宋_GB2312" w:hint="eastAsia"/>
                <w:color w:val="000000"/>
                <w:kern w:val="0"/>
                <w:sz w:val="24"/>
                <w:lang w:bidi="ar"/>
              </w:rPr>
              <w:t>重大执法决定法制审核实施办法》</w:t>
            </w:r>
          </w:p>
        </w:tc>
        <w:tc>
          <w:tcPr>
            <w:tcW w:w="5518" w:type="dxa"/>
            <w:tcBorders>
              <w:top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明确法制审核主体、范围、内容、程序、时限等。</w:t>
            </w:r>
          </w:p>
        </w:tc>
        <w:tc>
          <w:tcPr>
            <w:tcW w:w="2122" w:type="dxa"/>
            <w:tcBorders>
              <w:top w:val="single" w:sz="4" w:space="0" w:color="000000"/>
              <w:right w:val="single" w:sz="4" w:space="0" w:color="000000"/>
            </w:tcBorders>
            <w:vAlign w:val="center"/>
          </w:tcPr>
          <w:p w:rsidR="003F337F" w:rsidRPr="00F13CB1" w:rsidRDefault="003F337F" w:rsidP="002C6CD6">
            <w:pPr>
              <w:spacing w:line="360" w:lineRule="exact"/>
              <w:rPr>
                <w:rFonts w:eastAsia="仿宋_GB2312" w:cs="仿宋_GB2312"/>
                <w:color w:val="000000"/>
                <w:sz w:val="24"/>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2"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A56C9D">
        <w:trPr>
          <w:trHeight w:val="1805"/>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cs="宋体"/>
                <w:color w:val="000000"/>
                <w:sz w:val="24"/>
              </w:rPr>
            </w:pPr>
            <w:r w:rsidRPr="00F13CB1">
              <w:rPr>
                <w:rFonts w:cs="宋体" w:hint="eastAsia"/>
                <w:color w:val="000000"/>
                <w:kern w:val="0"/>
                <w:sz w:val="24"/>
                <w:lang w:bidi="ar"/>
              </w:rPr>
              <w:t>2</w:t>
            </w:r>
          </w:p>
        </w:tc>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落实审</w:t>
            </w:r>
          </w:p>
          <w:p w:rsidR="003F337F" w:rsidRPr="00F13CB1" w:rsidRDefault="003F337F" w:rsidP="00CC20C3">
            <w:pPr>
              <w:widowControl/>
              <w:spacing w:line="360" w:lineRule="exact"/>
              <w:jc w:val="center"/>
              <w:textAlignment w:val="center"/>
              <w:rPr>
                <w:rFonts w:eastAsia="仿宋_GB2312" w:cs="仿宋_GB2312"/>
                <w:color w:val="000000"/>
                <w:sz w:val="24"/>
              </w:rPr>
            </w:pPr>
            <w:proofErr w:type="gramStart"/>
            <w:r w:rsidRPr="00F13CB1">
              <w:rPr>
                <w:rFonts w:eastAsia="仿宋_GB2312" w:cs="仿宋_GB2312" w:hint="eastAsia"/>
                <w:color w:val="000000"/>
                <w:kern w:val="0"/>
                <w:sz w:val="24"/>
                <w:lang w:bidi="ar"/>
              </w:rPr>
              <w:t>核主体</w:t>
            </w:r>
            <w:proofErr w:type="gramEnd"/>
          </w:p>
        </w:tc>
        <w:tc>
          <w:tcPr>
            <w:tcW w:w="3123" w:type="dxa"/>
            <w:tcBorders>
              <w:top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2</w:t>
            </w:r>
            <w:r w:rsidRPr="00F13CB1">
              <w:rPr>
                <w:rFonts w:eastAsia="仿宋_GB2312" w:cs="仿宋_GB2312" w:hint="eastAsia"/>
                <w:color w:val="000000"/>
                <w:kern w:val="0"/>
                <w:sz w:val="24"/>
                <w:lang w:bidi="ar"/>
              </w:rPr>
              <w:t>）按要求配备和</w:t>
            </w:r>
            <w:r w:rsidRPr="00F13CB1">
              <w:rPr>
                <w:rFonts w:eastAsia="仿宋_GB2312" w:cs="仿宋_GB2312"/>
                <w:color w:val="000000"/>
                <w:kern w:val="0"/>
                <w:sz w:val="24"/>
                <w:lang w:bidi="ar"/>
              </w:rPr>
              <w:t>充实</w:t>
            </w:r>
            <w:r w:rsidRPr="00F13CB1">
              <w:rPr>
                <w:rFonts w:eastAsia="仿宋_GB2312" w:cs="仿宋_GB2312" w:hint="eastAsia"/>
                <w:color w:val="000000"/>
                <w:kern w:val="0"/>
                <w:sz w:val="24"/>
                <w:lang w:bidi="ar"/>
              </w:rPr>
              <w:t>法制审核人员</w:t>
            </w:r>
          </w:p>
        </w:tc>
        <w:tc>
          <w:tcPr>
            <w:tcW w:w="5518" w:type="dxa"/>
            <w:tcBorders>
              <w:top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按要求配备和充实</w:t>
            </w:r>
            <w:r w:rsidRPr="00F13CB1">
              <w:rPr>
                <w:rFonts w:eastAsia="仿宋_GB2312" w:cs="仿宋_GB2312" w:hint="eastAsia"/>
                <w:color w:val="000000"/>
                <w:kern w:val="0"/>
                <w:sz w:val="24"/>
                <w:lang w:bidi="ar"/>
              </w:rPr>
              <w:t>1</w:t>
            </w:r>
            <w:r w:rsidRPr="00F13CB1">
              <w:rPr>
                <w:rFonts w:eastAsia="仿宋_GB2312" w:cs="仿宋_GB2312" w:hint="eastAsia"/>
                <w:color w:val="000000"/>
                <w:kern w:val="0"/>
                <w:sz w:val="24"/>
                <w:lang w:bidi="ar"/>
              </w:rPr>
              <w:t>至</w:t>
            </w:r>
            <w:r w:rsidRPr="00F13CB1">
              <w:rPr>
                <w:rFonts w:eastAsia="仿宋_GB2312" w:cs="仿宋_GB2312" w:hint="eastAsia"/>
                <w:color w:val="000000"/>
                <w:kern w:val="0"/>
                <w:sz w:val="24"/>
                <w:lang w:bidi="ar"/>
              </w:rPr>
              <w:t>2</w:t>
            </w:r>
            <w:r w:rsidRPr="00F13CB1">
              <w:rPr>
                <w:rFonts w:eastAsia="仿宋_GB2312" w:cs="仿宋_GB2312" w:hint="eastAsia"/>
                <w:color w:val="000000"/>
                <w:kern w:val="0"/>
                <w:sz w:val="24"/>
                <w:lang w:bidi="ar"/>
              </w:rPr>
              <w:t>名政治素质高、业务能力强、具有法律专业背景并与法制审核工作任务相适应的专职工作人员，满足重大执法决定法制审核工作的需要。</w:t>
            </w:r>
          </w:p>
        </w:tc>
        <w:tc>
          <w:tcPr>
            <w:tcW w:w="212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jc w:val="center"/>
              <w:rPr>
                <w:rFonts w:cs="宋体"/>
                <w:color w:val="000000"/>
                <w:sz w:val="24"/>
              </w:rPr>
            </w:pPr>
            <w:r w:rsidRPr="00F13CB1">
              <w:rPr>
                <w:rFonts w:eastAsia="仿宋_GB2312" w:cs="仿宋_GB2312" w:hint="eastAsia"/>
                <w:color w:val="000000"/>
                <w:kern w:val="0"/>
                <w:sz w:val="24"/>
                <w:lang w:bidi="ar"/>
              </w:rPr>
              <w:t>人事处</w:t>
            </w:r>
          </w:p>
        </w:tc>
        <w:tc>
          <w:tcPr>
            <w:tcW w:w="1412" w:type="dxa"/>
            <w:tcBorders>
              <w:top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A56C9D">
        <w:trPr>
          <w:trHeight w:val="1945"/>
        </w:trPr>
        <w:tc>
          <w:tcPr>
            <w:tcW w:w="709"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123" w:type="dxa"/>
            <w:tcBorders>
              <w:top w:val="single" w:sz="4" w:space="0" w:color="000000"/>
              <w:bottom w:val="single" w:sz="4" w:space="0" w:color="auto"/>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3</w:t>
            </w:r>
            <w:r w:rsidRPr="00F13CB1">
              <w:rPr>
                <w:rFonts w:eastAsia="仿宋_GB2312" w:cs="仿宋_GB2312" w:hint="eastAsia"/>
                <w:color w:val="000000"/>
                <w:kern w:val="0"/>
                <w:sz w:val="24"/>
                <w:lang w:bidi="ar"/>
              </w:rPr>
              <w:t>）落实法制审核人员定期培训制度</w:t>
            </w:r>
          </w:p>
        </w:tc>
        <w:tc>
          <w:tcPr>
            <w:tcW w:w="5518" w:type="dxa"/>
            <w:tcBorders>
              <w:top w:val="single" w:sz="4" w:space="0" w:color="000000"/>
              <w:bottom w:val="single" w:sz="4" w:space="0" w:color="auto"/>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积极组织民政厅法制审核人员和执法业务骨干参加省法制办举办的专题培训；结合工作需要组织开展系统</w:t>
            </w:r>
            <w:proofErr w:type="gramStart"/>
            <w:r w:rsidRPr="00F13CB1">
              <w:rPr>
                <w:rFonts w:eastAsia="仿宋_GB2312" w:cs="仿宋_GB2312" w:hint="eastAsia"/>
                <w:color w:val="000000"/>
                <w:kern w:val="0"/>
                <w:sz w:val="24"/>
                <w:lang w:bidi="ar"/>
              </w:rPr>
              <w:t>内法制</w:t>
            </w:r>
            <w:proofErr w:type="gramEnd"/>
            <w:r w:rsidRPr="00F13CB1">
              <w:rPr>
                <w:rFonts w:eastAsia="仿宋_GB2312" w:cs="仿宋_GB2312" w:hint="eastAsia"/>
                <w:color w:val="000000"/>
                <w:kern w:val="0"/>
                <w:sz w:val="24"/>
                <w:lang w:bidi="ar"/>
              </w:rPr>
              <w:t>培训，切实提升法制审核人员和执法人员业务能力和水平。</w:t>
            </w:r>
          </w:p>
        </w:tc>
        <w:tc>
          <w:tcPr>
            <w:tcW w:w="212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jc w:val="center"/>
              <w:rPr>
                <w:rFonts w:eastAsia="仿宋_GB2312" w:cs="仿宋_GB2312"/>
                <w:color w:val="000000"/>
                <w:sz w:val="24"/>
              </w:rPr>
            </w:pPr>
            <w:r w:rsidRPr="00F13CB1">
              <w:rPr>
                <w:rFonts w:eastAsia="仿宋_GB2312" w:cs="仿宋_GB2312" w:hint="eastAsia"/>
                <w:color w:val="000000"/>
                <w:kern w:val="0"/>
                <w:sz w:val="24"/>
                <w:lang w:bidi="ar"/>
              </w:rPr>
              <w:t>政策法规处</w:t>
            </w:r>
          </w:p>
        </w:tc>
        <w:tc>
          <w:tcPr>
            <w:tcW w:w="1412" w:type="dxa"/>
            <w:tcBorders>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长期执行</w:t>
            </w:r>
          </w:p>
        </w:tc>
      </w:tr>
      <w:tr w:rsidR="003F337F" w:rsidRPr="00F13CB1" w:rsidTr="00322B49">
        <w:trPr>
          <w:trHeight w:val="750"/>
        </w:trPr>
        <w:tc>
          <w:tcPr>
            <w:tcW w:w="709"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cs="宋体"/>
                <w:color w:val="000000"/>
                <w:sz w:val="24"/>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spacing w:line="360" w:lineRule="exact"/>
              <w:jc w:val="center"/>
              <w:rPr>
                <w:rFonts w:eastAsia="仿宋_GB2312" w:cs="仿宋_GB2312"/>
                <w:color w:val="000000"/>
                <w:sz w:val="24"/>
              </w:rPr>
            </w:pPr>
          </w:p>
        </w:tc>
        <w:tc>
          <w:tcPr>
            <w:tcW w:w="3123" w:type="dxa"/>
            <w:tcBorders>
              <w:top w:val="single" w:sz="4" w:space="0" w:color="auto"/>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4</w:t>
            </w:r>
            <w:r w:rsidRPr="00F13CB1">
              <w:rPr>
                <w:rFonts w:eastAsia="仿宋_GB2312" w:cs="仿宋_GB2312" w:hint="eastAsia"/>
                <w:color w:val="000000"/>
                <w:kern w:val="0"/>
                <w:sz w:val="24"/>
                <w:lang w:bidi="ar"/>
              </w:rPr>
              <w:t>）健全法律顾问制度</w:t>
            </w:r>
          </w:p>
        </w:tc>
        <w:tc>
          <w:tcPr>
            <w:tcW w:w="5518" w:type="dxa"/>
            <w:tcBorders>
              <w:top w:val="single" w:sz="4" w:space="0" w:color="auto"/>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对重大复杂疑难法律事务组织法律顾问协助进行研究，提出意见建议，充分发挥法律顾问在法制审核工作中的作用。</w:t>
            </w:r>
          </w:p>
        </w:tc>
        <w:tc>
          <w:tcPr>
            <w:tcW w:w="2122" w:type="dxa"/>
            <w:tcBorders>
              <w:top w:val="single" w:sz="4" w:space="0" w:color="000000"/>
              <w:left w:val="single" w:sz="4" w:space="0" w:color="000000"/>
              <w:bottom w:val="single" w:sz="4" w:space="0" w:color="auto"/>
              <w:right w:val="single" w:sz="4" w:space="0" w:color="000000"/>
            </w:tcBorders>
            <w:vAlign w:val="center"/>
          </w:tcPr>
          <w:p w:rsidR="003F337F" w:rsidRPr="00F13CB1" w:rsidRDefault="003F337F" w:rsidP="002C6CD6">
            <w:pPr>
              <w:spacing w:line="360" w:lineRule="exact"/>
              <w:jc w:val="center"/>
              <w:rPr>
                <w:rFonts w:eastAsia="仿宋_GB2312" w:cs="仿宋_GB2312"/>
                <w:color w:val="000000"/>
                <w:sz w:val="24"/>
              </w:rPr>
            </w:pPr>
            <w:r w:rsidRPr="00F13CB1">
              <w:rPr>
                <w:rFonts w:eastAsia="仿宋_GB2312" w:cs="仿宋_GB2312" w:hint="eastAsia"/>
                <w:color w:val="000000"/>
                <w:kern w:val="0"/>
                <w:sz w:val="24"/>
                <w:lang w:bidi="ar"/>
              </w:rPr>
              <w:t>政策法规处</w:t>
            </w:r>
          </w:p>
        </w:tc>
        <w:tc>
          <w:tcPr>
            <w:tcW w:w="1412" w:type="dxa"/>
            <w:tcBorders>
              <w:top w:val="single" w:sz="4" w:space="0" w:color="000000"/>
              <w:bottom w:val="single" w:sz="4" w:space="0" w:color="auto"/>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t>长期执行</w:t>
            </w:r>
          </w:p>
        </w:tc>
      </w:tr>
      <w:tr w:rsidR="003F337F" w:rsidRPr="00F13CB1" w:rsidTr="00A56C9D">
        <w:trPr>
          <w:trHeight w:val="2393"/>
        </w:trPr>
        <w:tc>
          <w:tcPr>
            <w:tcW w:w="709"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hint="eastAsia"/>
                <w:color w:val="000000"/>
                <w:kern w:val="0"/>
                <w:sz w:val="24"/>
                <w:lang w:bidi="ar"/>
              </w:rPr>
              <w:lastRenderedPageBreak/>
              <w:t>3</w:t>
            </w:r>
          </w:p>
        </w:tc>
        <w:tc>
          <w:tcPr>
            <w:tcW w:w="821" w:type="dxa"/>
            <w:tcBorders>
              <w:top w:val="single" w:sz="4" w:space="0" w:color="000000"/>
              <w:left w:val="single" w:sz="4" w:space="0" w:color="000000"/>
              <w:bottom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确定审</w:t>
            </w:r>
          </w:p>
          <w:p w:rsidR="003F337F" w:rsidRPr="00F13CB1" w:rsidRDefault="003F337F" w:rsidP="00CC20C3">
            <w:pPr>
              <w:widowControl/>
              <w:spacing w:line="360" w:lineRule="exact"/>
              <w:jc w:val="center"/>
              <w:textAlignment w:val="center"/>
              <w:rPr>
                <w:rFonts w:eastAsia="仿宋_GB2312" w:cs="仿宋_GB2312"/>
                <w:color w:val="000000"/>
                <w:sz w:val="24"/>
              </w:rPr>
            </w:pPr>
            <w:proofErr w:type="gramStart"/>
            <w:r w:rsidRPr="00F13CB1">
              <w:rPr>
                <w:rFonts w:eastAsia="仿宋_GB2312" w:cs="仿宋_GB2312" w:hint="eastAsia"/>
                <w:color w:val="000000"/>
                <w:kern w:val="0"/>
                <w:sz w:val="24"/>
                <w:lang w:bidi="ar"/>
              </w:rPr>
              <w:t>核范围</w:t>
            </w:r>
            <w:proofErr w:type="gramEnd"/>
          </w:p>
        </w:tc>
        <w:tc>
          <w:tcPr>
            <w:tcW w:w="3123"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5</w:t>
            </w:r>
            <w:r w:rsidRPr="00F13CB1">
              <w:rPr>
                <w:rFonts w:eastAsia="仿宋_GB2312" w:cs="仿宋_GB2312" w:hint="eastAsia"/>
                <w:color w:val="000000"/>
                <w:kern w:val="0"/>
                <w:sz w:val="24"/>
                <w:lang w:bidi="ar"/>
              </w:rPr>
              <w:t>）编制《山东省</w:t>
            </w:r>
            <w:r w:rsidRPr="00F13CB1">
              <w:rPr>
                <w:rFonts w:eastAsia="仿宋_GB2312" w:cs="仿宋_GB2312"/>
                <w:color w:val="000000"/>
                <w:kern w:val="0"/>
                <w:sz w:val="24"/>
                <w:lang w:bidi="ar"/>
              </w:rPr>
              <w:t>民政厅</w:t>
            </w:r>
            <w:r w:rsidRPr="00F13CB1">
              <w:rPr>
                <w:rFonts w:eastAsia="仿宋_GB2312" w:cs="仿宋_GB2312" w:hint="eastAsia"/>
                <w:color w:val="000000"/>
                <w:kern w:val="0"/>
                <w:sz w:val="24"/>
                <w:lang w:bidi="ar"/>
              </w:rPr>
              <w:t>重大执法决定法制审</w:t>
            </w:r>
            <w:bookmarkStart w:id="0" w:name="_GoBack"/>
            <w:bookmarkEnd w:id="0"/>
            <w:r w:rsidRPr="00F13CB1">
              <w:rPr>
                <w:rFonts w:eastAsia="仿宋_GB2312" w:cs="仿宋_GB2312" w:hint="eastAsia"/>
                <w:color w:val="000000"/>
                <w:kern w:val="0"/>
                <w:sz w:val="24"/>
                <w:lang w:bidi="ar"/>
              </w:rPr>
              <w:t>核目录清单》</w:t>
            </w:r>
          </w:p>
        </w:tc>
        <w:tc>
          <w:tcPr>
            <w:tcW w:w="551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结合执法类别、执法层级、所属领域、涉案金额、社会影响等因素，明确界定所有行政执法类别的重大行政执法决定法制审核范围。鼓励积极扩展法制审核范围，探索对法定简易程序以外的所有执法决定进行法制审核。</w:t>
            </w:r>
          </w:p>
        </w:tc>
        <w:tc>
          <w:tcPr>
            <w:tcW w:w="2122" w:type="dxa"/>
            <w:tcBorders>
              <w:top w:val="single" w:sz="4" w:space="0" w:color="auto"/>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rPr>
                <w:rFonts w:eastAsia="仿宋_GB2312" w:cs="仿宋_GB2312"/>
                <w:color w:val="000000"/>
                <w:sz w:val="24"/>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2" w:type="dxa"/>
            <w:tcBorders>
              <w:top w:val="single" w:sz="4" w:space="0" w:color="auto"/>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A56C9D">
        <w:trPr>
          <w:trHeight w:val="3079"/>
        </w:trPr>
        <w:tc>
          <w:tcPr>
            <w:tcW w:w="709"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4</w:t>
            </w:r>
          </w:p>
        </w:tc>
        <w:tc>
          <w:tcPr>
            <w:tcW w:w="821" w:type="dxa"/>
            <w:tcBorders>
              <w:top w:val="single" w:sz="4" w:space="0" w:color="000000"/>
              <w:left w:val="single" w:sz="4" w:space="0" w:color="000000"/>
              <w:bottom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明确</w:t>
            </w:r>
            <w:r w:rsidRPr="00F13CB1">
              <w:rPr>
                <w:rFonts w:eastAsia="仿宋_GB2312" w:cs="仿宋_GB2312"/>
                <w:color w:val="000000"/>
                <w:kern w:val="0"/>
                <w:sz w:val="24"/>
                <w:lang w:bidi="ar"/>
              </w:rPr>
              <w:t>审</w:t>
            </w:r>
          </w:p>
          <w:p w:rsidR="003F337F" w:rsidRPr="00F13CB1" w:rsidRDefault="003F337F" w:rsidP="00CC20C3">
            <w:pPr>
              <w:widowControl/>
              <w:spacing w:line="360" w:lineRule="exact"/>
              <w:jc w:val="center"/>
              <w:textAlignment w:val="center"/>
              <w:rPr>
                <w:rFonts w:eastAsia="仿宋_GB2312" w:cs="仿宋_GB2312"/>
                <w:color w:val="000000"/>
                <w:kern w:val="0"/>
                <w:sz w:val="24"/>
                <w:lang w:bidi="ar"/>
              </w:rPr>
            </w:pPr>
            <w:proofErr w:type="gramStart"/>
            <w:r w:rsidRPr="00F13CB1">
              <w:rPr>
                <w:rFonts w:eastAsia="仿宋_GB2312" w:cs="仿宋_GB2312"/>
                <w:color w:val="000000"/>
                <w:kern w:val="0"/>
                <w:sz w:val="24"/>
                <w:lang w:bidi="ar"/>
              </w:rPr>
              <w:t>核内容</w:t>
            </w:r>
            <w:proofErr w:type="gramEnd"/>
          </w:p>
        </w:tc>
        <w:tc>
          <w:tcPr>
            <w:tcW w:w="3123"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6</w:t>
            </w:r>
            <w:r w:rsidRPr="00F13CB1">
              <w:rPr>
                <w:rFonts w:eastAsia="仿宋_GB2312" w:cs="仿宋_GB2312" w:hint="eastAsia"/>
                <w:color w:val="000000"/>
                <w:kern w:val="0"/>
                <w:sz w:val="24"/>
                <w:lang w:bidi="ar"/>
              </w:rPr>
              <w:t>）编制《山东省</w:t>
            </w:r>
            <w:r w:rsidRPr="00F13CB1">
              <w:rPr>
                <w:rFonts w:eastAsia="仿宋_GB2312" w:cs="仿宋_GB2312"/>
                <w:color w:val="000000"/>
                <w:kern w:val="0"/>
                <w:sz w:val="24"/>
                <w:lang w:bidi="ar"/>
              </w:rPr>
              <w:t>民政厅</w:t>
            </w:r>
            <w:r w:rsidRPr="00F13CB1">
              <w:rPr>
                <w:rFonts w:eastAsia="仿宋_GB2312" w:cs="仿宋_GB2312" w:hint="eastAsia"/>
                <w:color w:val="000000"/>
                <w:kern w:val="0"/>
                <w:sz w:val="24"/>
                <w:lang w:bidi="ar"/>
              </w:rPr>
              <w:t>重大执法决定法制审核要素清单》</w:t>
            </w:r>
          </w:p>
        </w:tc>
        <w:tc>
          <w:tcPr>
            <w:tcW w:w="551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重点包括行政执法主体是否合法、行政执法人员是否具备执法资格、主要事实是否清楚、证据是否确凿充分、适用法律是否准确、执行裁量基准是否适当、程序是否合法、是否有超越职权范围或滥用职权情形、行政执法文书是否规范齐备、违法行为是否涉嫌犯罪需要移送司法机关以及其他应当审核的内容。</w:t>
            </w:r>
          </w:p>
        </w:tc>
        <w:tc>
          <w:tcPr>
            <w:tcW w:w="212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rPr>
                <w:rFonts w:eastAsia="仿宋_GB2312" w:cs="仿宋_GB2312"/>
                <w:color w:val="000000"/>
                <w:sz w:val="24"/>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r w:rsidR="003F337F" w:rsidRPr="00F13CB1" w:rsidTr="00A56C9D">
        <w:trPr>
          <w:trHeight w:val="2089"/>
        </w:trPr>
        <w:tc>
          <w:tcPr>
            <w:tcW w:w="709"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5</w:t>
            </w:r>
          </w:p>
        </w:tc>
        <w:tc>
          <w:tcPr>
            <w:tcW w:w="821" w:type="dxa"/>
            <w:tcBorders>
              <w:top w:val="single" w:sz="4" w:space="0" w:color="000000"/>
              <w:left w:val="single" w:sz="4" w:space="0" w:color="000000"/>
              <w:bottom w:val="single" w:sz="4" w:space="0" w:color="000000"/>
              <w:right w:val="single" w:sz="4" w:space="0" w:color="000000"/>
            </w:tcBorders>
            <w:vAlign w:val="center"/>
          </w:tcPr>
          <w:p w:rsidR="003F337F" w:rsidRDefault="003F337F" w:rsidP="00CC20C3">
            <w:pPr>
              <w:widowControl/>
              <w:spacing w:line="360" w:lineRule="exact"/>
              <w:jc w:val="center"/>
              <w:textAlignment w:val="center"/>
              <w:rPr>
                <w:rFonts w:eastAsia="仿宋_GB2312" w:cs="仿宋_GB2312"/>
                <w:color w:val="000000"/>
                <w:kern w:val="0"/>
                <w:sz w:val="24"/>
                <w:lang w:bidi="ar"/>
              </w:rPr>
            </w:pPr>
            <w:r w:rsidRPr="00F13CB1">
              <w:rPr>
                <w:rFonts w:eastAsia="仿宋_GB2312" w:cs="仿宋_GB2312" w:hint="eastAsia"/>
                <w:color w:val="000000"/>
                <w:kern w:val="0"/>
                <w:sz w:val="24"/>
                <w:lang w:bidi="ar"/>
              </w:rPr>
              <w:t>细化审</w:t>
            </w:r>
          </w:p>
          <w:p w:rsidR="003F337F" w:rsidRPr="00F13CB1" w:rsidRDefault="003F337F" w:rsidP="00CC20C3">
            <w:pPr>
              <w:widowControl/>
              <w:spacing w:line="360" w:lineRule="exact"/>
              <w:jc w:val="center"/>
              <w:textAlignment w:val="center"/>
              <w:rPr>
                <w:rFonts w:eastAsia="仿宋_GB2312" w:cs="仿宋_GB2312"/>
                <w:color w:val="000000"/>
                <w:sz w:val="24"/>
              </w:rPr>
            </w:pPr>
            <w:proofErr w:type="gramStart"/>
            <w:r w:rsidRPr="00F13CB1">
              <w:rPr>
                <w:rFonts w:eastAsia="仿宋_GB2312" w:cs="仿宋_GB2312" w:hint="eastAsia"/>
                <w:color w:val="000000"/>
                <w:kern w:val="0"/>
                <w:sz w:val="24"/>
                <w:lang w:bidi="ar"/>
              </w:rPr>
              <w:t>核程序</w:t>
            </w:r>
            <w:proofErr w:type="gramEnd"/>
          </w:p>
        </w:tc>
        <w:tc>
          <w:tcPr>
            <w:tcW w:w="3123"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387F16">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w:t>
            </w:r>
            <w:r w:rsidRPr="00F13CB1">
              <w:rPr>
                <w:rFonts w:eastAsia="仿宋_GB2312" w:cs="仿宋_GB2312"/>
                <w:color w:val="000000"/>
                <w:kern w:val="0"/>
                <w:sz w:val="24"/>
                <w:lang w:bidi="ar"/>
              </w:rPr>
              <w:t>7</w:t>
            </w:r>
            <w:r w:rsidRPr="00F13CB1">
              <w:rPr>
                <w:rFonts w:eastAsia="仿宋_GB2312" w:cs="仿宋_GB2312" w:hint="eastAsia"/>
                <w:color w:val="000000"/>
                <w:kern w:val="0"/>
                <w:sz w:val="24"/>
                <w:lang w:bidi="ar"/>
              </w:rPr>
              <w:t>）编制《重大民政执法决定法制审核流程图》</w:t>
            </w:r>
          </w:p>
        </w:tc>
        <w:tc>
          <w:tcPr>
            <w:tcW w:w="5518"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07638">
            <w:pPr>
              <w:widowControl/>
              <w:spacing w:line="360" w:lineRule="exact"/>
              <w:textAlignment w:val="center"/>
              <w:rPr>
                <w:rFonts w:eastAsia="仿宋_GB2312" w:cs="仿宋_GB2312"/>
                <w:color w:val="000000"/>
                <w:sz w:val="24"/>
              </w:rPr>
            </w:pPr>
            <w:r w:rsidRPr="00F13CB1">
              <w:rPr>
                <w:rFonts w:eastAsia="仿宋_GB2312" w:cs="仿宋_GB2312" w:hint="eastAsia"/>
                <w:color w:val="000000"/>
                <w:kern w:val="0"/>
                <w:sz w:val="24"/>
                <w:lang w:bidi="ar"/>
              </w:rPr>
              <w:t>明确法制审核送审材料，规范审核程序、审核载体、时限要求、法制审核意见与拟处理意见不一致的协调决策机制和责任追究机制等，规范法制审核行为。</w:t>
            </w:r>
          </w:p>
        </w:tc>
        <w:tc>
          <w:tcPr>
            <w:tcW w:w="212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2C6CD6">
            <w:pPr>
              <w:spacing w:line="360" w:lineRule="exact"/>
              <w:rPr>
                <w:rFonts w:cs="宋体"/>
                <w:color w:val="000000"/>
                <w:sz w:val="24"/>
              </w:rPr>
            </w:pPr>
            <w:r w:rsidRPr="00D24F6D">
              <w:rPr>
                <w:rFonts w:ascii="黑体" w:eastAsia="黑体" w:hAnsi="黑体" w:cs="仿宋_GB2312" w:hint="eastAsia"/>
                <w:color w:val="000000"/>
                <w:kern w:val="0"/>
                <w:sz w:val="24"/>
                <w:lang w:bidi="ar"/>
              </w:rPr>
              <w:t>政策法规处</w:t>
            </w:r>
            <w:r>
              <w:rPr>
                <w:rFonts w:eastAsia="仿宋_GB2312" w:cs="仿宋_GB2312" w:hint="eastAsia"/>
                <w:color w:val="000000"/>
                <w:kern w:val="0"/>
                <w:sz w:val="24"/>
                <w:lang w:bidi="ar"/>
              </w:rPr>
              <w:t>、</w:t>
            </w:r>
            <w:r w:rsidRPr="00F13CB1">
              <w:rPr>
                <w:rFonts w:eastAsia="仿宋_GB2312" w:cs="仿宋_GB2312" w:hint="eastAsia"/>
                <w:color w:val="000000"/>
                <w:kern w:val="0"/>
                <w:sz w:val="24"/>
                <w:lang w:bidi="ar"/>
              </w:rPr>
              <w:t>省社会</w:t>
            </w:r>
            <w:r w:rsidRPr="00F13CB1">
              <w:rPr>
                <w:rFonts w:eastAsia="仿宋_GB2312" w:cs="仿宋_GB2312"/>
                <w:color w:val="000000"/>
                <w:kern w:val="0"/>
                <w:sz w:val="24"/>
                <w:lang w:bidi="ar"/>
              </w:rPr>
              <w:t>组织管理局、区划地名处、社会福利和慈善事业促进处</w:t>
            </w:r>
          </w:p>
        </w:tc>
        <w:tc>
          <w:tcPr>
            <w:tcW w:w="1412" w:type="dxa"/>
            <w:tcBorders>
              <w:top w:val="single" w:sz="4" w:space="0" w:color="000000"/>
              <w:left w:val="single" w:sz="4" w:space="0" w:color="000000"/>
              <w:bottom w:val="single" w:sz="4" w:space="0" w:color="000000"/>
              <w:right w:val="single" w:sz="4" w:space="0" w:color="000000"/>
            </w:tcBorders>
            <w:vAlign w:val="center"/>
          </w:tcPr>
          <w:p w:rsidR="003F337F" w:rsidRPr="00F13CB1" w:rsidRDefault="003F337F" w:rsidP="00CC20C3">
            <w:pPr>
              <w:widowControl/>
              <w:spacing w:line="360" w:lineRule="exact"/>
              <w:jc w:val="center"/>
              <w:textAlignment w:val="center"/>
              <w:rPr>
                <w:rFonts w:eastAsia="仿宋_GB2312" w:cs="仿宋_GB2312"/>
                <w:color w:val="000000"/>
                <w:sz w:val="24"/>
              </w:rPr>
            </w:pPr>
            <w:r w:rsidRPr="00F13CB1">
              <w:rPr>
                <w:rFonts w:eastAsia="仿宋_GB2312" w:cs="仿宋_GB2312"/>
                <w:color w:val="000000"/>
                <w:kern w:val="0"/>
                <w:sz w:val="24"/>
                <w:lang w:bidi="ar"/>
              </w:rPr>
              <w:t>10</w:t>
            </w:r>
            <w:r w:rsidRPr="00F13CB1">
              <w:rPr>
                <w:rFonts w:eastAsia="仿宋_GB2312" w:cs="仿宋_GB2312" w:hint="eastAsia"/>
                <w:color w:val="000000"/>
                <w:kern w:val="0"/>
                <w:sz w:val="24"/>
                <w:lang w:bidi="ar"/>
              </w:rPr>
              <w:t>月底前</w:t>
            </w:r>
          </w:p>
        </w:tc>
      </w:tr>
    </w:tbl>
    <w:p w:rsidR="00AE5C04" w:rsidRPr="00A56C9D" w:rsidRDefault="009331A6" w:rsidP="00A56C9D">
      <w:pPr>
        <w:spacing w:line="360" w:lineRule="exact"/>
        <w:rPr>
          <w:rFonts w:eastAsia="仿宋_GB2312" w:cs="仿宋_GB2312"/>
          <w:sz w:val="24"/>
        </w:rPr>
      </w:pPr>
      <w:r w:rsidRPr="00E54097">
        <w:rPr>
          <w:rFonts w:eastAsia="仿宋_GB2312" w:cs="仿宋_GB2312" w:hint="eastAsia"/>
          <w:b/>
          <w:sz w:val="24"/>
        </w:rPr>
        <w:t>说明</w:t>
      </w:r>
      <w:r w:rsidRPr="00E54097">
        <w:rPr>
          <w:rFonts w:eastAsia="仿宋_GB2312" w:cs="仿宋_GB2312"/>
          <w:b/>
          <w:sz w:val="24"/>
        </w:rPr>
        <w:t>：</w:t>
      </w:r>
      <w:r w:rsidRPr="00E54097">
        <w:rPr>
          <w:rFonts w:eastAsia="仿宋_GB2312" w:cs="仿宋_GB2312"/>
          <w:sz w:val="24"/>
        </w:rPr>
        <w:t>各</w:t>
      </w:r>
      <w:r w:rsidRPr="00E54097">
        <w:rPr>
          <w:rFonts w:eastAsia="仿宋_GB2312" w:cs="仿宋_GB2312" w:hint="eastAsia"/>
          <w:sz w:val="24"/>
        </w:rPr>
        <w:t>项行政</w:t>
      </w:r>
      <w:r w:rsidRPr="00E54097">
        <w:rPr>
          <w:rFonts w:eastAsia="仿宋_GB2312" w:cs="仿宋_GB2312"/>
          <w:sz w:val="24"/>
        </w:rPr>
        <w:t>执法制度</w:t>
      </w:r>
      <w:r w:rsidRPr="00E54097">
        <w:rPr>
          <w:rFonts w:eastAsia="仿宋_GB2312" w:cs="仿宋_GB2312" w:hint="eastAsia"/>
          <w:sz w:val="24"/>
        </w:rPr>
        <w:t>、</w:t>
      </w:r>
      <w:r w:rsidRPr="00E54097">
        <w:rPr>
          <w:rFonts w:eastAsia="仿宋_GB2312" w:cs="仿宋_GB2312"/>
          <w:sz w:val="24"/>
        </w:rPr>
        <w:t>行政执法信息</w:t>
      </w:r>
      <w:r w:rsidRPr="00E54097">
        <w:rPr>
          <w:rFonts w:eastAsia="仿宋_GB2312" w:cs="仿宋_GB2312" w:hint="eastAsia"/>
          <w:sz w:val="24"/>
        </w:rPr>
        <w:t>由</w:t>
      </w:r>
      <w:r w:rsidRPr="00E54097">
        <w:rPr>
          <w:rFonts w:eastAsia="仿宋_GB2312" w:cs="仿宋_GB2312"/>
          <w:sz w:val="24"/>
        </w:rPr>
        <w:t>责任处</w:t>
      </w:r>
      <w:r w:rsidRPr="00E54097">
        <w:rPr>
          <w:rFonts w:eastAsia="仿宋_GB2312" w:cs="仿宋_GB2312" w:hint="eastAsia"/>
          <w:sz w:val="24"/>
        </w:rPr>
        <w:t>（</w:t>
      </w:r>
      <w:r w:rsidRPr="00E54097">
        <w:rPr>
          <w:rFonts w:eastAsia="仿宋_GB2312" w:cs="仿宋_GB2312"/>
          <w:sz w:val="24"/>
        </w:rPr>
        <w:t>室</w:t>
      </w:r>
      <w:r w:rsidRPr="00E54097">
        <w:rPr>
          <w:rFonts w:eastAsia="仿宋_GB2312" w:cs="仿宋_GB2312" w:hint="eastAsia"/>
          <w:sz w:val="24"/>
        </w:rPr>
        <w:t>、</w:t>
      </w:r>
      <w:r w:rsidRPr="00E54097">
        <w:rPr>
          <w:rFonts w:eastAsia="仿宋_GB2312" w:cs="仿宋_GB2312"/>
          <w:sz w:val="24"/>
        </w:rPr>
        <w:t>局</w:t>
      </w:r>
      <w:r w:rsidRPr="00E54097">
        <w:rPr>
          <w:rFonts w:eastAsia="仿宋_GB2312" w:cs="仿宋_GB2312" w:hint="eastAsia"/>
          <w:sz w:val="24"/>
        </w:rPr>
        <w:t>）</w:t>
      </w:r>
      <w:r w:rsidR="000C279E">
        <w:rPr>
          <w:rFonts w:eastAsia="仿宋_GB2312" w:cs="仿宋_GB2312" w:hint="eastAsia"/>
          <w:sz w:val="24"/>
        </w:rPr>
        <w:t>、单位</w:t>
      </w:r>
      <w:r w:rsidRPr="00E54097">
        <w:rPr>
          <w:rFonts w:eastAsia="仿宋_GB2312" w:cs="仿宋_GB2312" w:hint="eastAsia"/>
          <w:sz w:val="24"/>
        </w:rPr>
        <w:t>按照</w:t>
      </w:r>
      <w:r w:rsidRPr="00E54097">
        <w:rPr>
          <w:rFonts w:eastAsia="仿宋_GB2312" w:cs="仿宋_GB2312"/>
          <w:sz w:val="24"/>
        </w:rPr>
        <w:t>厅信息公开</w:t>
      </w:r>
      <w:r w:rsidRPr="00E54097">
        <w:rPr>
          <w:rFonts w:eastAsia="仿宋_GB2312" w:cs="仿宋_GB2312" w:hint="eastAsia"/>
          <w:sz w:val="24"/>
        </w:rPr>
        <w:t>规定的</w:t>
      </w:r>
      <w:r w:rsidRPr="00E54097">
        <w:rPr>
          <w:rFonts w:eastAsia="仿宋_GB2312" w:cs="仿宋_GB2312"/>
          <w:sz w:val="24"/>
        </w:rPr>
        <w:t>有关</w:t>
      </w:r>
      <w:r w:rsidRPr="00E54097">
        <w:rPr>
          <w:rFonts w:eastAsia="仿宋_GB2312" w:cs="仿宋_GB2312" w:hint="eastAsia"/>
          <w:sz w:val="24"/>
        </w:rPr>
        <w:t>程序</w:t>
      </w:r>
      <w:r w:rsidRPr="00E54097">
        <w:rPr>
          <w:rFonts w:eastAsia="仿宋_GB2312" w:cs="仿宋_GB2312"/>
          <w:sz w:val="24"/>
        </w:rPr>
        <w:t>，送</w:t>
      </w:r>
      <w:r w:rsidR="00322B49">
        <w:rPr>
          <w:rFonts w:eastAsia="仿宋_GB2312" w:cs="仿宋_GB2312"/>
          <w:sz w:val="24"/>
        </w:rPr>
        <w:t>办公室审核后对外发布</w:t>
      </w:r>
      <w:r w:rsidR="00322B49">
        <w:rPr>
          <w:rFonts w:eastAsia="仿宋_GB2312" w:cs="仿宋_GB2312" w:hint="eastAsia"/>
          <w:sz w:val="24"/>
        </w:rPr>
        <w:t>；责任处室</w:t>
      </w:r>
      <w:r w:rsidR="00322B49">
        <w:rPr>
          <w:rFonts w:eastAsia="仿宋_GB2312" w:cs="仿宋_GB2312"/>
          <w:sz w:val="24"/>
        </w:rPr>
        <w:t>中黑体</w:t>
      </w:r>
      <w:r w:rsidR="00322B49">
        <w:rPr>
          <w:rFonts w:eastAsia="仿宋_GB2312" w:cs="仿宋_GB2312" w:hint="eastAsia"/>
          <w:sz w:val="24"/>
        </w:rPr>
        <w:t>标注</w:t>
      </w:r>
      <w:r w:rsidR="00322B49">
        <w:rPr>
          <w:rFonts w:eastAsia="仿宋_GB2312" w:cs="仿宋_GB2312"/>
          <w:sz w:val="24"/>
        </w:rPr>
        <w:t>为牵头处室</w:t>
      </w:r>
      <w:r w:rsidR="00322B49">
        <w:rPr>
          <w:rFonts w:eastAsia="仿宋_GB2312" w:cs="仿宋_GB2312" w:hint="eastAsia"/>
          <w:sz w:val="24"/>
        </w:rPr>
        <w:t>。</w:t>
      </w:r>
    </w:p>
    <w:sectPr w:rsidR="00AE5C04" w:rsidRPr="00A56C9D" w:rsidSect="003D074E">
      <w:pgSz w:w="16838" w:h="11906" w:orient="landscape" w:code="9"/>
      <w:pgMar w:top="1474" w:right="1985" w:bottom="1588" w:left="2098" w:header="851" w:footer="992" w:gutter="0"/>
      <w:pgNumType w:fmt="numberInDash" w:start="1"/>
      <w:cols w:space="720"/>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20" w:rsidRDefault="00346B20">
      <w:r>
        <w:separator/>
      </w:r>
    </w:p>
  </w:endnote>
  <w:endnote w:type="continuationSeparator" w:id="0">
    <w:p w:rsidR="00346B20" w:rsidRDefault="0034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6C" w:rsidRDefault="00346B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6C" w:rsidRDefault="00346B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20" w:rsidRDefault="00346B20">
      <w:r>
        <w:separator/>
      </w:r>
    </w:p>
  </w:footnote>
  <w:footnote w:type="continuationSeparator" w:id="0">
    <w:p w:rsidR="00346B20" w:rsidRDefault="00346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A6"/>
    <w:rsid w:val="000C279E"/>
    <w:rsid w:val="002C6CD6"/>
    <w:rsid w:val="002D70D8"/>
    <w:rsid w:val="00322B49"/>
    <w:rsid w:val="00346B20"/>
    <w:rsid w:val="00387F16"/>
    <w:rsid w:val="003F337F"/>
    <w:rsid w:val="004D2023"/>
    <w:rsid w:val="009331A6"/>
    <w:rsid w:val="00A56C9D"/>
    <w:rsid w:val="00AE5C04"/>
    <w:rsid w:val="00B7401E"/>
    <w:rsid w:val="00B815F4"/>
    <w:rsid w:val="00BE5B23"/>
    <w:rsid w:val="00C07638"/>
    <w:rsid w:val="00D2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7900BA-8EDD-4B40-BB09-FC1BA925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1A6"/>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331A6"/>
    <w:rPr>
      <w:sz w:val="18"/>
      <w:szCs w:val="18"/>
    </w:rPr>
  </w:style>
  <w:style w:type="paragraph" w:styleId="a3">
    <w:name w:val="footer"/>
    <w:basedOn w:val="a"/>
    <w:link w:val="Char"/>
    <w:uiPriority w:val="99"/>
    <w:rsid w:val="009331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331A6"/>
    <w:rPr>
      <w:rFonts w:ascii="Times New Roman" w:eastAsia="宋体" w:hAnsi="Times New Roman" w:cs="Times New Roman"/>
      <w:sz w:val="18"/>
      <w:szCs w:val="18"/>
    </w:rPr>
  </w:style>
  <w:style w:type="paragraph" w:styleId="a4">
    <w:name w:val="header"/>
    <w:basedOn w:val="a"/>
    <w:link w:val="Char0"/>
    <w:uiPriority w:val="99"/>
    <w:unhideWhenUsed/>
    <w:rsid w:val="000C27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27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554</Words>
  <Characters>3162</Characters>
  <Application>Microsoft Office Word</Application>
  <DocSecurity>0</DocSecurity>
  <Lines>26</Lines>
  <Paragraphs>7</Paragraphs>
  <ScaleCrop>false</ScaleCrop>
  <Company>Microsoft</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文印室</cp:lastModifiedBy>
  <cp:revision>12</cp:revision>
  <dcterms:created xsi:type="dcterms:W3CDTF">2017-09-29T06:13:00Z</dcterms:created>
  <dcterms:modified xsi:type="dcterms:W3CDTF">2017-09-30T07:38:00Z</dcterms:modified>
</cp:coreProperties>
</file>